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14:paraId="47046A2F">
      <w:pPr>
        <w:adjustRightInd w:val="0"/>
        <w:snapToGrid w:val="0"/>
        <w:outlineLvl w:val="0"/>
        <w:rPr>
          <w:rFonts w:ascii="黑体" w:eastAsia="黑体" w:hAnsi="黑体" w:hint="eastAsia"/>
          <w:sz w:val="32"/>
          <w:szCs w:val="32"/>
          <w:lang w:eastAsia="zh-CN"/>
        </w:rPr>
      </w:pPr>
      <w:bookmarkStart w:id="0" w:name="_GoBack"/>
      <w:bookmarkEnd w:id="0"/>
      <w:r>
        <w:rPr>
          <w:rFonts w:ascii="黑体" w:eastAsia="黑体" w:hAnsi="黑体" w:hint="eastAsia"/>
          <w:sz w:val="32"/>
          <w:szCs w:val="32"/>
        </w:rPr>
        <w:t>附件</w:t>
      </w:r>
      <w:r>
        <w:rPr>
          <w:rFonts w:ascii="黑体" w:eastAsia="黑体" w:hAnsi="黑体" w:hint="eastAsia"/>
          <w:sz w:val="32"/>
          <w:szCs w:val="32"/>
          <w:lang w:val="en-US" w:eastAsia="zh-CN"/>
        </w:rPr>
        <w:t>1</w:t>
      </w:r>
    </w:p>
    <w:p w14:paraId="2605B660">
      <w:pPr>
        <w:adjustRightInd w:val="0"/>
        <w:snapToGrid w:val="0"/>
        <w:jc w:val="center"/>
        <w:outlineLvl w:val="0"/>
        <w:rPr>
          <w:rFonts w:ascii="Arial Unicode MS" w:eastAsia="Arial Unicode MS" w:hAnsi="宋体"/>
          <w:sz w:val="44"/>
          <w:szCs w:val="44"/>
        </w:rPr>
      </w:pPr>
      <w:r>
        <w:rPr>
          <w:rFonts w:ascii="Arial Unicode MS" w:eastAsia="Arial Unicode MS" w:hAnsi="宋体" w:hint="eastAsia"/>
          <w:sz w:val="44"/>
          <w:szCs w:val="44"/>
          <w:lang w:val="en-US" w:eastAsia="zh-CN"/>
        </w:rPr>
        <w:t>人才评审系统填报说明</w:t>
      </w:r>
    </w:p>
    <w:p w14:paraId="13BA5A75">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jc w:val="center"/>
        <w:textAlignment w:val="auto"/>
        <w:outlineLvl w:val="0"/>
        <w:rPr>
          <w:rFonts w:ascii="黑体" w:eastAsia="黑体" w:hAnsi="黑体" w:cs="黑体" w:hint="eastAsia"/>
          <w:sz w:val="32"/>
          <w:szCs w:val="32"/>
        </w:rPr>
      </w:pPr>
    </w:p>
    <w:p w14:paraId="11CA705A">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firstLine="640" w:firstLineChars="200"/>
        <w:textAlignment w:val="auto"/>
        <w:rPr>
          <w:rFonts w:ascii="黑体" w:eastAsia="黑体" w:hAnsi="黑体" w:cs="黑体" w:hint="eastAsia"/>
          <w:sz w:val="32"/>
          <w:szCs w:val="32"/>
          <w:lang w:val="en-US" w:eastAsia="zh-CN"/>
        </w:rPr>
      </w:pPr>
      <w:r>
        <w:rPr>
          <w:rFonts w:ascii="黑体" w:eastAsia="黑体" w:hAnsi="黑体" w:cs="黑体" w:hint="eastAsia"/>
          <w:sz w:val="32"/>
          <w:szCs w:val="32"/>
          <w:lang w:val="en-US" w:eastAsia="zh-CN"/>
        </w:rPr>
        <w:t>申报人</w:t>
      </w:r>
    </w:p>
    <w:p w14:paraId="703F7A85">
      <w:pPr>
        <w:pStyle w:val="Heading2"/>
        <w:pageBreakBefore w:val="0"/>
        <w:widowControl w:val="0"/>
        <w:numPr>
          <w:ilvl w:val="1"/>
          <w:numId w:val="0"/>
        </w:numPr>
        <w:kinsoku/>
        <w:wordWrap/>
        <w:overflowPunct/>
        <w:topLinePunct w:val="0"/>
        <w:autoSpaceDE/>
        <w:autoSpaceDN/>
        <w:bidi w:val="0"/>
        <w:adjustRightInd/>
        <w:snapToGrid/>
        <w:spacing w:before="0" w:after="0" w:line="560" w:lineRule="exact"/>
        <w:ind w:firstLine="640" w:firstLineChars="200"/>
        <w:textAlignment w:val="auto"/>
        <w:rPr>
          <w:rFonts w:ascii="仿宋_GB2312" w:eastAsia="仿宋_GB2312" w:hAnsi="仿宋_GB2312" w:cs="仿宋_GB2312" w:hint="eastAsia"/>
          <w:sz w:val="32"/>
          <w:szCs w:val="32"/>
          <w:lang w:val="en-US" w:eastAsia="zh-CN"/>
        </w:rPr>
      </w:pPr>
      <w:bookmarkStart w:id="1" w:name="_Toc30526"/>
      <w:bookmarkStart w:id="2" w:name="_Toc10584"/>
      <w:r>
        <w:rPr>
          <w:rFonts w:ascii="仿宋_GB2312" w:eastAsia="仿宋_GB2312" w:hAnsi="仿宋_GB2312" w:cs="仿宋_GB2312" w:hint="eastAsia"/>
          <w:sz w:val="32"/>
          <w:szCs w:val="32"/>
          <w:lang w:val="en-US" w:eastAsia="zh-CN"/>
        </w:rPr>
        <w:t>1</w:t>
      </w:r>
      <w:r>
        <w:rPr>
          <w:rFonts w:ascii="仿宋_GB2312" w:eastAsia="仿宋_GB2312" w:hAnsi="仿宋_GB2312" w:cs="仿宋_GB2312" w:hint="eastAsia"/>
          <w:b/>
          <w:bCs/>
          <w:sz w:val="32"/>
          <w:szCs w:val="32"/>
          <w:lang w:val="en-US" w:eastAsia="zh-CN"/>
        </w:rPr>
        <w:t>．</w:t>
      </w:r>
      <w:r>
        <w:rPr>
          <w:rFonts w:ascii="仿宋_GB2312" w:eastAsia="仿宋_GB2312" w:hAnsi="仿宋_GB2312" w:cs="仿宋_GB2312" w:hint="eastAsia"/>
          <w:sz w:val="32"/>
          <w:szCs w:val="32"/>
          <w:lang w:val="en-US" w:eastAsia="zh-CN"/>
        </w:rPr>
        <w:t>申报人注册登录</w:t>
      </w:r>
      <w:bookmarkEnd w:id="1"/>
      <w:bookmarkEnd w:id="2"/>
    </w:p>
    <w:p w14:paraId="191FDE5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ascii="仿宋_GB2312" w:eastAsia="仿宋_GB2312" w:hAnsi="仿宋_GB2312" w:cs="仿宋_GB2312" w:hint="eastAsia"/>
          <w:b/>
          <w:bCs/>
          <w:sz w:val="32"/>
          <w:szCs w:val="32"/>
        </w:rPr>
      </w:pPr>
      <w:r>
        <w:rPr>
          <w:rFonts w:ascii="仿宋_GB2312" w:eastAsia="仿宋_GB2312" w:hAnsi="仿宋_GB2312" w:cs="仿宋_GB2312" w:hint="eastAsia"/>
          <w:sz w:val="32"/>
          <w:szCs w:val="32"/>
          <w:lang w:val="en-US" w:eastAsia="zh-CN"/>
        </w:rPr>
        <w:t>通过</w:t>
      </w:r>
      <w:r>
        <w:rPr>
          <w:rFonts w:ascii="仿宋_GB2312" w:eastAsia="仿宋_GB2312" w:hAnsi="仿宋_GB2312" w:cs="仿宋_GB2312" w:hint="eastAsia"/>
          <w:b w:val="0"/>
          <w:bCs w:val="0"/>
          <w:sz w:val="32"/>
          <w:szCs w:val="32"/>
          <w:lang w:val="en-US" w:eastAsia="zh-CN"/>
        </w:rPr>
        <w:t>谷歌(Chrome)</w:t>
      </w:r>
      <w:r>
        <w:rPr>
          <w:rFonts w:ascii="仿宋_GB2312" w:eastAsia="仿宋_GB2312" w:hAnsi="仿宋_GB2312" w:cs="仿宋_GB2312" w:hint="eastAsia"/>
          <w:sz w:val="32"/>
          <w:szCs w:val="32"/>
          <w:lang w:val="en-US" w:eastAsia="zh-CN"/>
        </w:rPr>
        <w:t>或火狐(Fire</w:t>
      </w:r>
      <w:r>
        <w:rPr>
          <w:rFonts w:ascii="仿宋_GB2312" w:eastAsia="仿宋_GB2312" w:hAnsi="仿宋_GB2312" w:cs="仿宋_GB2312" w:hint="eastAsia"/>
          <w:color w:val="auto"/>
          <w:sz w:val="32"/>
          <w:szCs w:val="32"/>
          <w:lang w:val="en-US" w:eastAsia="zh-CN"/>
        </w:rPr>
        <w:t>fox)浏览器输入气象人才评审系统网址：http://ps.cmatec.cn</w:t>
      </w:r>
      <w:r>
        <w:rPr>
          <w:rFonts w:ascii="仿宋_GB2312" w:eastAsia="仿宋_GB2312" w:hAnsi="仿宋_GB2312" w:cs="仿宋_GB2312" w:hint="eastAsia"/>
          <w:sz w:val="32"/>
          <w:szCs w:val="32"/>
          <w:lang w:val="en-US" w:eastAsia="zh-CN"/>
        </w:rPr>
        <w:t>，进入首页，如图所示：</w:t>
      </w:r>
    </w:p>
    <w:p w14:paraId="275EBCA0">
      <w:pPr>
        <w:numPr>
          <w:ilvl w:val="0"/>
          <w:numId w:val="0"/>
        </w:numPr>
        <w:jc w:val="center"/>
      </w:pPr>
      <w:r>
        <w:drawing>
          <wp:inline distT="0" distB="0" distL="114300" distR="114300">
            <wp:extent cx="5085715" cy="2715260"/>
            <wp:effectExtent l="9525" t="9525" r="10160" b="1841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xmlns:r="http://schemas.openxmlformats.org/officeDocument/2006/relationships" r:embed="rId5"/>
                    <a:stretch>
                      <a:fillRect/>
                    </a:stretch>
                  </pic:blipFill>
                  <pic:spPr>
                    <a:xfrm>
                      <a:off x="0" y="0"/>
                      <a:ext cx="5085715" cy="2715260"/>
                    </a:xfrm>
                    <a:prstGeom prst="rect">
                      <a:avLst/>
                    </a:prstGeom>
                    <a:noFill/>
                    <a:ln w="9525">
                      <a:solidFill>
                        <a:srgbClr val="BFBFBF"/>
                      </a:solidFill>
                      <a:prstDash val="solid"/>
                      <a:miter lim="0"/>
                      <a:headEnd/>
                      <a:tailEnd/>
                    </a:ln>
                  </pic:spPr>
                </pic:pic>
              </a:graphicData>
            </a:graphic>
          </wp:inline>
        </w:drawing>
      </w:r>
    </w:p>
    <w:p w14:paraId="582657F1">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点击右上角注册按钮，</w:t>
      </w:r>
      <w:r>
        <w:rPr>
          <w:rFonts w:ascii="仿宋_GB2312" w:eastAsia="仿宋_GB2312" w:hAnsi="仿宋_GB2312" w:cs="仿宋_GB2312" w:hint="eastAsia"/>
          <w:sz w:val="32"/>
          <w:szCs w:val="32"/>
        </w:rPr>
        <w:t>填写注册页面的信息</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rPr>
        <w:t>选择单位</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b/>
          <w:bCs/>
          <w:color w:val="auto"/>
          <w:sz w:val="32"/>
          <w:szCs w:val="32"/>
          <w:lang w:val="en-US" w:eastAsia="zh-CN"/>
        </w:rPr>
        <w:t>此处为司局级推荐单位</w:t>
      </w:r>
      <w:r>
        <w:rPr>
          <w:rFonts w:ascii="仿宋_GB2312" w:eastAsia="仿宋_GB2312" w:hAnsi="仿宋_GB2312" w:cs="仿宋_GB2312" w:hint="eastAsia"/>
          <w:b/>
          <w:bCs/>
          <w:sz w:val="32"/>
          <w:szCs w:val="32"/>
          <w:lang w:eastAsia="zh-CN"/>
        </w:rPr>
        <w:t>）</w:t>
      </w:r>
      <w:r>
        <w:rPr>
          <w:rFonts w:ascii="仿宋_GB2312" w:eastAsia="仿宋_GB2312" w:hAnsi="仿宋_GB2312" w:cs="仿宋_GB2312" w:hint="eastAsia"/>
          <w:sz w:val="32"/>
          <w:szCs w:val="32"/>
          <w:lang w:eastAsia="zh-CN"/>
        </w:rPr>
        <w:t>。</w:t>
      </w:r>
    </w:p>
    <w:p w14:paraId="3D4422AD">
      <w:pPr>
        <w:pStyle w:val="ListParagraph"/>
        <w:ind w:left="0" w:firstLine="0" w:leftChars="0" w:firstLineChars="0"/>
        <w:jc w:val="center"/>
        <w:rPr>
          <w:rFonts w:ascii="仿宋" w:eastAsia="仿宋" w:hAnsi="仿宋" w:cs="仿宋" w:hint="eastAsia"/>
          <w:sz w:val="28"/>
          <w:szCs w:val="28"/>
          <w:lang w:eastAsia="zh-CN"/>
        </w:rPr>
      </w:pPr>
      <w:r>
        <w:drawing>
          <wp:inline distT="0" distB="0" distL="114300" distR="114300">
            <wp:extent cx="5048885" cy="2543175"/>
            <wp:effectExtent l="9525" t="9525" r="16510" b="2286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xmlns:r="http://schemas.openxmlformats.org/officeDocument/2006/relationships" r:embed="rId6"/>
                    <a:stretch>
                      <a:fillRect/>
                    </a:stretch>
                  </pic:blipFill>
                  <pic:spPr>
                    <a:xfrm>
                      <a:off x="0" y="0"/>
                      <a:ext cx="5048885" cy="2543175"/>
                    </a:xfrm>
                    <a:prstGeom prst="rect">
                      <a:avLst/>
                    </a:prstGeom>
                    <a:noFill/>
                    <a:ln w="9525">
                      <a:solidFill>
                        <a:srgbClr val="BFBFBF"/>
                      </a:solidFill>
                      <a:prstDash val="solid"/>
                      <a:round/>
                    </a:ln>
                  </pic:spPr>
                </pic:pic>
              </a:graphicData>
            </a:graphic>
          </wp:inline>
        </w:drawing>
      </w:r>
    </w:p>
    <w:p w14:paraId="0DCAC93D">
      <w:pPr>
        <w:pStyle w:val="ListParagraph"/>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ascii="仿宋_GB2312" w:eastAsia="仿宋_GB2312" w:hAnsi="仿宋_GB2312" w:cs="仿宋_GB2312" w:hint="eastAsia"/>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注：选择邮件或手机验证码方式激活。</w:t>
      </w:r>
    </w:p>
    <w:p w14:paraId="693C434A">
      <w:pPr>
        <w:pStyle w:val="ListParagraph"/>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ascii="仿宋_GB2312" w:eastAsia="仿宋_GB2312" w:hAnsi="仿宋_GB2312" w:cs="仿宋_GB2312" w:hint="default"/>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1、邮件激活：系统会自动发送激活邮件，点击邮件链接或把邮件链接复制到浏览器打开便可跳转到修改密码页面。</w:t>
      </w:r>
    </w:p>
    <w:p w14:paraId="5B0EB717">
      <w:pPr>
        <w:pStyle w:val="ListParagraph"/>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ascii="仿宋_GB2312" w:eastAsia="仿宋_GB2312" w:hAnsi="仿宋_GB2312" w:cs="仿宋_GB2312" w:hint="eastAsia"/>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2、手机号激活：系统会自动发送短信，输入验证码，点击注册接收短信链接，把链接复制到浏览器打开便可跳转到修改密码页面。</w:t>
      </w:r>
    </w:p>
    <w:p w14:paraId="7F8E4C76">
      <w:pPr>
        <w:pStyle w:val="ListParagraph"/>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ascii="仿宋_GB2312" w:eastAsia="仿宋_GB2312" w:hAnsi="仿宋_GB2312" w:cs="仿宋_GB2312" w:hint="eastAsia"/>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建议使用数字加字母的组合方式设置密码，设置完成后点击下一步即可完成注册登录。</w:t>
      </w:r>
    </w:p>
    <w:p w14:paraId="441B38C0">
      <w:pPr>
        <w:numPr>
          <w:ilvl w:val="0"/>
          <w:numId w:val="0"/>
        </w:numPr>
        <w:jc w:val="both"/>
        <w:rPr>
          <w:rFonts w:ascii="仿宋" w:eastAsia="仿宋" w:hAnsi="仿宋" w:cs="仿宋" w:hint="eastAsia"/>
          <w:highlight w:val="green"/>
        </w:rPr>
      </w:pPr>
      <w:r>
        <w:rPr>
          <w:rFonts w:ascii="仿宋" w:eastAsia="仿宋" w:hAnsi="仿宋" w:cs="仿宋" w:hint="eastAsia"/>
          <w:highlight w:val="none"/>
        </w:rPr>
        <w:drawing>
          <wp:inline distT="0" distB="0" distL="114300" distR="114300">
            <wp:extent cx="5297805" cy="2187575"/>
            <wp:effectExtent l="9525" t="9525" r="11430" b="1270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xmlns:r="http://schemas.openxmlformats.org/officeDocument/2006/relationships" r:embed="rId7"/>
                    <a:srcRect l="-446" t="10005"/>
                    <a:stretch>
                      <a:fillRect/>
                    </a:stretch>
                  </pic:blipFill>
                  <pic:spPr>
                    <a:xfrm>
                      <a:off x="0" y="0"/>
                      <a:ext cx="5297805" cy="2187575"/>
                    </a:xfrm>
                    <a:prstGeom prst="rect">
                      <a:avLst/>
                    </a:prstGeom>
                    <a:noFill/>
                    <a:ln w="9525">
                      <a:solidFill>
                        <a:srgbClr val="BFBFBF"/>
                      </a:solidFill>
                      <a:prstDash val="solid"/>
                      <a:round/>
                    </a:ln>
                  </pic:spPr>
                </pic:pic>
              </a:graphicData>
            </a:graphic>
          </wp:inline>
        </w:drawing>
      </w:r>
    </w:p>
    <w:p w14:paraId="1A4E3FEF">
      <w:pPr>
        <w:pStyle w:val="Heading2"/>
        <w:pageBreakBefore w:val="0"/>
        <w:widowControl w:val="0"/>
        <w:numPr>
          <w:ilvl w:val="1"/>
          <w:numId w:val="0"/>
        </w:numPr>
        <w:kinsoku/>
        <w:wordWrap/>
        <w:overflowPunct/>
        <w:topLinePunct w:val="0"/>
        <w:autoSpaceDE/>
        <w:autoSpaceDN/>
        <w:bidi w:val="0"/>
        <w:adjustRightInd/>
        <w:snapToGrid/>
        <w:spacing w:before="0" w:after="0" w:line="560" w:lineRule="exact"/>
        <w:ind w:firstLine="640" w:firstLineChars="200"/>
        <w:textAlignment w:val="auto"/>
        <w:rPr>
          <w:rFonts w:ascii="仿宋_GB2312" w:eastAsia="仿宋_GB2312" w:hAnsi="仿宋_GB2312" w:cs="仿宋_GB2312" w:hint="eastAsia"/>
          <w:sz w:val="32"/>
          <w:szCs w:val="32"/>
          <w:lang w:val="en-US" w:eastAsia="zh-CN"/>
        </w:rPr>
      </w:pPr>
      <w:bookmarkStart w:id="3" w:name="_Toc14098"/>
      <w:r>
        <w:rPr>
          <w:rFonts w:ascii="仿宋_GB2312" w:eastAsia="仿宋_GB2312" w:hAnsi="仿宋_GB2312" w:cs="仿宋_GB2312" w:hint="eastAsia"/>
          <w:sz w:val="32"/>
          <w:szCs w:val="32"/>
          <w:lang w:val="en-US" w:eastAsia="zh-CN"/>
        </w:rPr>
        <w:t>2</w:t>
      </w:r>
      <w:r>
        <w:rPr>
          <w:rFonts w:ascii="仿宋_GB2312" w:eastAsia="仿宋_GB2312" w:hAnsi="仿宋_GB2312" w:cs="仿宋_GB2312" w:hint="eastAsia"/>
          <w:b/>
          <w:bCs/>
          <w:sz w:val="32"/>
          <w:szCs w:val="32"/>
          <w:lang w:val="en-US" w:eastAsia="zh-CN"/>
        </w:rPr>
        <w:t>．</w:t>
      </w:r>
      <w:r>
        <w:rPr>
          <w:rFonts w:ascii="仿宋_GB2312" w:eastAsia="仿宋_GB2312" w:hAnsi="仿宋_GB2312" w:cs="仿宋_GB2312" w:hint="eastAsia"/>
          <w:sz w:val="32"/>
          <w:szCs w:val="32"/>
          <w:lang w:val="en-US" w:eastAsia="zh-CN"/>
        </w:rPr>
        <w:t>填写申报信息</w:t>
      </w:r>
      <w:bookmarkEnd w:id="3"/>
    </w:p>
    <w:p w14:paraId="2BA3DA76">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default"/>
          <w:sz w:val="32"/>
          <w:szCs w:val="32"/>
          <w:lang w:val="en-US"/>
        </w:rPr>
      </w:pPr>
      <w:r>
        <w:rPr>
          <w:rFonts w:ascii="仿宋_GB2312" w:eastAsia="仿宋_GB2312" w:hAnsi="仿宋_GB2312" w:cs="仿宋_GB2312" w:hint="eastAsia"/>
          <w:sz w:val="32"/>
          <w:szCs w:val="32"/>
          <w:lang w:eastAsia="zh-CN"/>
        </w:rPr>
        <w:t>登录后，</w:t>
      </w:r>
      <w:r>
        <w:rPr>
          <w:rFonts w:ascii="仿宋_GB2312" w:eastAsia="仿宋_GB2312" w:hAnsi="仿宋_GB2312" w:cs="仿宋_GB2312" w:hint="eastAsia"/>
          <w:sz w:val="32"/>
          <w:szCs w:val="32"/>
        </w:rPr>
        <w:t>点击</w:t>
      </w:r>
      <w:r>
        <w:rPr>
          <w:rFonts w:ascii="仿宋_GB2312" w:eastAsia="仿宋_GB2312" w:hAnsi="仿宋_GB2312" w:cs="仿宋_GB2312" w:hint="eastAsia"/>
          <w:sz w:val="32"/>
          <w:szCs w:val="32"/>
          <w:lang w:val="en-US" w:eastAsia="zh-CN"/>
        </w:rPr>
        <w:t>申报入口</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CN"/>
        </w:rPr>
        <w:t>进入申报界面。</w:t>
      </w:r>
    </w:p>
    <w:p w14:paraId="76A9A371">
      <w:pPr>
        <w:pStyle w:val="ListParagraph"/>
        <w:ind w:left="0" w:firstLine="0" w:leftChars="0" w:firstLineChars="0"/>
        <w:jc w:val="left"/>
        <w:rPr>
          <w:rFonts w:ascii="仿宋" w:eastAsia="仿宋" w:hAnsi="仿宋" w:cs="仿宋" w:hint="eastAsia"/>
        </w:rPr>
      </w:pPr>
      <w:r>
        <w:drawing>
          <wp:inline distT="0" distB="0" distL="114300" distR="114300">
            <wp:extent cx="5271770" cy="1616710"/>
            <wp:effectExtent l="9525" t="9525" r="14605"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8"/>
                    <a:stretch>
                      <a:fillRect/>
                    </a:stretch>
                  </pic:blipFill>
                  <pic:spPr>
                    <a:xfrm>
                      <a:off x="0" y="0"/>
                      <a:ext cx="5271770" cy="1616710"/>
                    </a:xfrm>
                    <a:prstGeom prst="rect">
                      <a:avLst/>
                    </a:prstGeom>
                    <a:noFill/>
                    <a:ln w="9525">
                      <a:solidFill>
                        <a:srgbClr val="D9D9D9"/>
                      </a:solidFill>
                      <a:prstDash val="solid"/>
                      <a:miter lim="0"/>
                      <a:headEnd/>
                      <a:tailEnd/>
                    </a:ln>
                  </pic:spPr>
                </pic:pic>
              </a:graphicData>
            </a:graphic>
          </wp:inline>
        </w:drawing>
      </w:r>
    </w:p>
    <w:p w14:paraId="7BD73B89">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eastAsia="zh-CN"/>
        </w:rPr>
        <w:t>进入申报界面后，</w:t>
      </w:r>
      <w:r>
        <w:rPr>
          <w:rFonts w:ascii="仿宋_GB2312" w:eastAsia="仿宋_GB2312" w:hAnsi="仿宋_GB2312" w:cs="仿宋_GB2312" w:hint="eastAsia"/>
          <w:sz w:val="32"/>
          <w:szCs w:val="32"/>
          <w:highlight w:val="none"/>
          <w:lang w:eastAsia="zh-CN"/>
        </w:rPr>
        <w:t>查看申报基本条件、</w:t>
      </w:r>
      <w:r>
        <w:rPr>
          <w:rFonts w:ascii="仿宋_GB2312" w:eastAsia="仿宋_GB2312" w:hAnsi="仿宋_GB2312" w:cs="仿宋_GB2312" w:hint="eastAsia"/>
          <w:sz w:val="32"/>
          <w:szCs w:val="32"/>
          <w:highlight w:val="none"/>
          <w:lang w:val="en-US" w:eastAsia="zh-CN"/>
        </w:rPr>
        <w:t>专业方向及申报方式</w:t>
      </w:r>
      <w:r>
        <w:rPr>
          <w:rFonts w:ascii="仿宋_GB2312" w:eastAsia="仿宋_GB2312" w:hAnsi="仿宋_GB2312" w:cs="仿宋_GB2312" w:hint="eastAsia"/>
          <w:sz w:val="32"/>
          <w:szCs w:val="32"/>
          <w:lang w:eastAsia="zh-CN"/>
        </w:rPr>
        <w:t>，点击立即申报按钮。</w:t>
      </w:r>
    </w:p>
    <w:p w14:paraId="6C98E657">
      <w:pPr>
        <w:numPr>
          <w:ilvl w:val="0"/>
          <w:numId w:val="0"/>
        </w:numPr>
        <w:jc w:val="center"/>
      </w:pPr>
      <w:r>
        <w:drawing>
          <wp:inline distT="0" distB="0" distL="114300" distR="114300">
            <wp:extent cx="5266690" cy="2002155"/>
            <wp:effectExtent l="9525" t="9525" r="19685" b="26670"/>
            <wp:docPr id="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
                    <pic:cNvPicPr>
                      <a:picLocks noChangeAspect="1"/>
                    </pic:cNvPicPr>
                  </pic:nvPicPr>
                  <pic:blipFill>
                    <a:blip xmlns:r="http://schemas.openxmlformats.org/officeDocument/2006/relationships" r:embed="rId9"/>
                    <a:stretch>
                      <a:fillRect/>
                    </a:stretch>
                  </pic:blipFill>
                  <pic:spPr>
                    <a:xfrm>
                      <a:off x="0" y="0"/>
                      <a:ext cx="5266690" cy="2002155"/>
                    </a:xfrm>
                    <a:prstGeom prst="rect">
                      <a:avLst/>
                    </a:prstGeom>
                    <a:noFill/>
                    <a:ln>
                      <a:solidFill>
                        <a:schemeClr val="bg1">
                          <a:lumMod val="85000"/>
                        </a:schemeClr>
                      </a:solidFill>
                    </a:ln>
                  </pic:spPr>
                </pic:pic>
              </a:graphicData>
            </a:graphic>
          </wp:inline>
        </w:drawing>
      </w:r>
    </w:p>
    <w:p w14:paraId="2B4ECA9D">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b/>
          <w:bCs/>
          <w:sz w:val="32"/>
          <w:szCs w:val="32"/>
          <w:lang w:val="en-US" w:eastAsia="zh-CN"/>
        </w:rPr>
      </w:pPr>
      <w:bookmarkStart w:id="4" w:name="_Toc31843"/>
      <w:r>
        <w:rPr>
          <w:rFonts w:ascii="仿宋_GB2312" w:eastAsia="仿宋_GB2312" w:hAnsi="仿宋_GB2312" w:cs="仿宋_GB2312" w:hint="eastAsia"/>
          <w:b/>
          <w:bCs/>
          <w:sz w:val="32"/>
          <w:szCs w:val="32"/>
          <w:lang w:val="en-US" w:eastAsia="zh-CN"/>
        </w:rPr>
        <w:t>3．填写个人申报表及上传材料</w:t>
      </w:r>
      <w:bookmarkEnd w:id="4"/>
    </w:p>
    <w:p w14:paraId="59F39BA5">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default"/>
          <w:sz w:val="32"/>
          <w:szCs w:val="32"/>
          <w:lang w:val="en-US" w:eastAsia="zh-CN"/>
        </w:rPr>
      </w:pPr>
      <w:r>
        <w:rPr>
          <w:rFonts w:ascii="仿宋_GB2312" w:eastAsia="仿宋_GB2312" w:hAnsi="仿宋_GB2312" w:cs="仿宋_GB2312" w:hint="eastAsia"/>
          <w:sz w:val="32"/>
          <w:szCs w:val="32"/>
          <w:lang w:eastAsia="zh-CN"/>
        </w:rPr>
        <w:t>点击立即申报按钮后会自动跳转到个人申报表界面，填写信息。带*的指标是必填项，</w:t>
      </w:r>
      <w:r>
        <w:rPr>
          <w:rFonts w:ascii="仿宋_GB2312" w:eastAsia="仿宋_GB2312" w:hAnsi="仿宋_GB2312" w:cs="仿宋_GB2312" w:hint="default"/>
          <w:sz w:val="32"/>
          <w:szCs w:val="32"/>
          <w:lang w:eastAsia="zh-CN"/>
        </w:rPr>
        <w:t>必须填写。</w:t>
      </w:r>
    </w:p>
    <w:p w14:paraId="32450290">
      <w:pPr>
        <w:numPr>
          <w:ilvl w:val="0"/>
          <w:numId w:val="0"/>
        </w:numPr>
        <w:jc w:val="both"/>
      </w:pPr>
      <w:r>
        <w:drawing>
          <wp:inline distT="0" distB="0" distL="114300" distR="114300">
            <wp:extent cx="5266690" cy="2830830"/>
            <wp:effectExtent l="9525" t="9525" r="1206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xmlns:r="http://schemas.openxmlformats.org/officeDocument/2006/relationships" r:embed="rId10"/>
                    <a:stretch>
                      <a:fillRect/>
                    </a:stretch>
                  </pic:blipFill>
                  <pic:spPr>
                    <a:xfrm>
                      <a:off x="0" y="0"/>
                      <a:ext cx="5266690" cy="2830830"/>
                    </a:xfrm>
                    <a:prstGeom prst="rect">
                      <a:avLst/>
                    </a:prstGeom>
                    <a:noFill/>
                    <a:ln w="9525">
                      <a:solidFill>
                        <a:srgbClr val="BFBFBF"/>
                      </a:solidFill>
                      <a:prstDash val="solid"/>
                      <a:miter lim="0"/>
                      <a:headEnd/>
                      <a:tailEnd/>
                    </a:ln>
                  </pic:spPr>
                </pic:pic>
              </a:graphicData>
            </a:graphic>
          </wp:inline>
        </w:drawing>
      </w:r>
    </w:p>
    <w:p w14:paraId="4D8F472A">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注：</w:t>
      </w:r>
    </w:p>
    <w:p w14:paraId="1DC6FB0D">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default"/>
          <w:sz w:val="32"/>
          <w:szCs w:val="32"/>
          <w:lang w:val="en-US" w:eastAsia="zh-CN"/>
        </w:rPr>
      </w:pPr>
      <w:r>
        <w:rPr>
          <w:rFonts w:ascii="仿宋_GB2312" w:eastAsia="仿宋_GB2312" w:hAnsi="仿宋_GB2312" w:cs="仿宋_GB2312" w:hint="eastAsia"/>
          <w:sz w:val="32"/>
          <w:szCs w:val="32"/>
          <w:lang w:eastAsia="zh-CN"/>
        </w:rPr>
        <w:t>①</w:t>
      </w:r>
      <w:r>
        <w:rPr>
          <w:rFonts w:ascii="仿宋_GB2312" w:eastAsia="仿宋_GB2312" w:hAnsi="仿宋_GB2312" w:cs="仿宋_GB2312" w:hint="eastAsia"/>
          <w:sz w:val="32"/>
          <w:szCs w:val="32"/>
          <w:lang w:val="en-US" w:eastAsia="zh-CN"/>
        </w:rPr>
        <w:t>首次填报需</w:t>
      </w:r>
      <w:r>
        <w:rPr>
          <w:rFonts w:ascii="仿宋_GB2312" w:eastAsia="仿宋_GB2312" w:hAnsi="仿宋_GB2312" w:cs="仿宋_GB2312" w:hint="eastAsia"/>
          <w:sz w:val="32"/>
          <w:szCs w:val="32"/>
          <w:lang w:eastAsia="zh-CN"/>
        </w:rPr>
        <w:t>上传头像、填写个人</w:t>
      </w:r>
      <w:r>
        <w:rPr>
          <w:rFonts w:ascii="仿宋_GB2312" w:eastAsia="仿宋_GB2312" w:hAnsi="仿宋_GB2312" w:cs="仿宋_GB2312" w:hint="eastAsia"/>
          <w:sz w:val="32"/>
          <w:szCs w:val="32"/>
          <w:lang w:val="en-US" w:eastAsia="zh-CN"/>
        </w:rPr>
        <w:t>申报</w:t>
      </w:r>
      <w:r>
        <w:rPr>
          <w:rFonts w:ascii="仿宋_GB2312" w:eastAsia="仿宋_GB2312" w:hAnsi="仿宋_GB2312" w:cs="仿宋_GB2312" w:hint="eastAsia"/>
          <w:sz w:val="32"/>
          <w:szCs w:val="32"/>
          <w:lang w:eastAsia="zh-CN"/>
        </w:rPr>
        <w:t>信息，绿色对勾表示信息已填写完成</w:t>
      </w:r>
      <w:r>
        <w:rPr>
          <w:rFonts w:ascii="仿宋_GB2312" w:eastAsia="仿宋_GB2312" w:hAnsi="仿宋_GB2312" w:cs="仿宋_GB2312" w:hint="eastAsia"/>
          <w:sz w:val="32"/>
          <w:szCs w:val="32"/>
          <w:lang w:val="en-US" w:eastAsia="zh-CN"/>
        </w:rPr>
        <w:t>；</w:t>
      </w:r>
    </w:p>
    <w:p w14:paraId="52A9CD64">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②</w:t>
      </w:r>
      <w:r>
        <w:rPr>
          <w:rFonts w:ascii="仿宋_GB2312" w:eastAsia="仿宋_GB2312" w:hAnsi="仿宋_GB2312" w:cs="仿宋_GB2312" w:hint="eastAsia"/>
          <w:sz w:val="32"/>
          <w:szCs w:val="32"/>
          <w:lang w:val="en-US" w:eastAsia="zh-CN"/>
        </w:rPr>
        <w:t>非首次填报系统自动带出历史信息，请申报人根据自身情况增减或修改相关内容；</w:t>
      </w:r>
    </w:p>
    <w:p w14:paraId="0F934783">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③系统根据申报人上传的材料自动生成材料目录，点击</w:t>
      </w:r>
      <w:r>
        <w:rPr>
          <w:rFonts w:ascii="仿宋_GB2312" w:eastAsia="仿宋_GB2312" w:hAnsi="仿宋_GB2312" w:cs="仿宋_GB2312" w:hint="default"/>
          <w:sz w:val="32"/>
          <w:szCs w:val="32"/>
          <w:lang w:eastAsia="zh-CN"/>
        </w:rPr>
        <w:t>页面左上角</w:t>
      </w:r>
      <w:r>
        <w:rPr>
          <w:rFonts w:ascii="仿宋_GB2312" w:eastAsia="仿宋_GB2312" w:hAnsi="仿宋_GB2312" w:cs="仿宋_GB2312" w:hint="eastAsia"/>
          <w:sz w:val="32"/>
          <w:szCs w:val="32"/>
          <w:lang w:eastAsia="zh-CN"/>
        </w:rPr>
        <w:t>查看材料处便可以预览及核对；</w:t>
      </w:r>
    </w:p>
    <w:p w14:paraId="585228AF">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④</w:t>
      </w:r>
      <w:r>
        <w:rPr>
          <w:rFonts w:ascii="仿宋_GB2312" w:eastAsia="仿宋_GB2312" w:hAnsi="仿宋_GB2312" w:cs="仿宋_GB2312" w:hint="default"/>
          <w:sz w:val="32"/>
          <w:szCs w:val="32"/>
          <w:lang w:eastAsia="zh-CN"/>
        </w:rPr>
        <w:t>在填写</w:t>
      </w:r>
      <w:r>
        <w:rPr>
          <w:rFonts w:ascii="仿宋_GB2312" w:eastAsia="仿宋_GB2312" w:hAnsi="仿宋_GB2312" w:cs="仿宋_GB2312" w:hint="eastAsia"/>
          <w:sz w:val="32"/>
          <w:szCs w:val="32"/>
          <w:lang w:val="en-US" w:eastAsia="zh-CN"/>
        </w:rPr>
        <w:t>或修改</w:t>
      </w:r>
      <w:r>
        <w:rPr>
          <w:rFonts w:ascii="仿宋_GB2312" w:eastAsia="仿宋_GB2312" w:hAnsi="仿宋_GB2312" w:cs="仿宋_GB2312" w:hint="default"/>
          <w:sz w:val="32"/>
          <w:szCs w:val="32"/>
          <w:lang w:eastAsia="zh-CN"/>
        </w:rPr>
        <w:t>过程中，点击保存按钮实时保存</w:t>
      </w:r>
      <w:r>
        <w:rPr>
          <w:rFonts w:ascii="仿宋_GB2312" w:eastAsia="仿宋_GB2312" w:hAnsi="仿宋_GB2312" w:cs="仿宋_GB2312" w:hint="eastAsia"/>
          <w:sz w:val="32"/>
          <w:szCs w:val="32"/>
          <w:lang w:eastAsia="zh-CN"/>
        </w:rPr>
        <w:t>；</w:t>
      </w:r>
    </w:p>
    <w:p w14:paraId="0EE9745A">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⑤</w:t>
      </w:r>
      <w:r>
        <w:rPr>
          <w:rFonts w:ascii="仿宋_GB2312" w:eastAsia="仿宋_GB2312" w:hAnsi="仿宋_GB2312" w:cs="仿宋_GB2312" w:hint="default"/>
          <w:sz w:val="32"/>
          <w:szCs w:val="32"/>
          <w:lang w:eastAsia="zh-CN"/>
        </w:rPr>
        <w:t>附件栏</w:t>
      </w:r>
      <w:r>
        <w:rPr>
          <w:rFonts w:ascii="仿宋_GB2312" w:eastAsia="仿宋_GB2312" w:hAnsi="仿宋_GB2312" w:cs="仿宋_GB2312" w:hint="eastAsia"/>
          <w:sz w:val="32"/>
          <w:szCs w:val="32"/>
          <w:lang w:eastAsia="zh-CN"/>
        </w:rPr>
        <w:t>支持上传WORD、PDF、EXCEL、PPT、</w:t>
      </w:r>
      <w:r>
        <w:rPr>
          <w:rFonts w:ascii="仿宋_GB2312" w:eastAsia="仿宋_GB2312" w:hAnsi="仿宋_GB2312" w:cs="仿宋_GB2312" w:hint="eastAsia"/>
          <w:sz w:val="32"/>
          <w:szCs w:val="32"/>
          <w:lang w:val="en-US" w:eastAsia="zh-CN"/>
        </w:rPr>
        <w:t>PPTSX、</w:t>
      </w:r>
      <w:r>
        <w:rPr>
          <w:rFonts w:ascii="仿宋_GB2312" w:eastAsia="仿宋_GB2312" w:hAnsi="仿宋_GB2312" w:cs="仿宋_GB2312" w:hint="eastAsia"/>
          <w:sz w:val="32"/>
          <w:szCs w:val="32"/>
          <w:lang w:eastAsia="zh-CN"/>
        </w:rPr>
        <w:t>图片、视频等格式的申报材料；</w:t>
      </w:r>
    </w:p>
    <w:p w14:paraId="6D06E556">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⑥</w:t>
      </w:r>
      <w:r>
        <w:rPr>
          <w:rFonts w:ascii="仿宋_GB2312" w:eastAsia="仿宋_GB2312" w:hAnsi="仿宋_GB2312" w:cs="仿宋_GB2312" w:hint="eastAsia"/>
          <w:sz w:val="32"/>
          <w:szCs w:val="32"/>
          <w:lang w:val="en-US" w:eastAsia="zh-CN"/>
        </w:rPr>
        <w:t>司局级工作单位和最低一级法人单位均为全称。</w:t>
      </w:r>
    </w:p>
    <w:p w14:paraId="66986DF5">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b/>
          <w:bCs/>
          <w:sz w:val="32"/>
          <w:szCs w:val="32"/>
          <w:lang w:eastAsia="zh-CN"/>
        </w:rPr>
      </w:pPr>
      <w:r>
        <w:rPr>
          <w:rFonts w:ascii="仿宋_GB2312" w:eastAsia="仿宋_GB2312" w:hAnsi="仿宋_GB2312" w:cs="仿宋_GB2312" w:hint="eastAsia"/>
          <w:b/>
          <w:bCs/>
          <w:sz w:val="32"/>
          <w:szCs w:val="32"/>
          <w:lang w:eastAsia="zh-CN"/>
        </w:rPr>
        <w:t>信息填写完毕后，</w:t>
      </w:r>
      <w:r>
        <w:rPr>
          <w:rFonts w:ascii="仿宋_GB2312" w:eastAsia="仿宋_GB2312" w:hAnsi="仿宋_GB2312" w:cs="仿宋_GB2312" w:hint="eastAsia"/>
          <w:b/>
          <w:bCs/>
          <w:sz w:val="32"/>
          <w:szCs w:val="32"/>
          <w:lang w:val="en-US" w:eastAsia="zh-CN"/>
        </w:rPr>
        <w:t>请检查</w:t>
      </w:r>
      <w:r>
        <w:rPr>
          <w:rFonts w:ascii="仿宋_GB2312" w:eastAsia="仿宋_GB2312" w:hAnsi="仿宋_GB2312" w:cs="仿宋_GB2312" w:hint="eastAsia"/>
          <w:b/>
          <w:bCs/>
          <w:sz w:val="32"/>
          <w:szCs w:val="32"/>
          <w:lang w:eastAsia="zh-CN"/>
        </w:rPr>
        <w:t>信息确保无误后再点击申报。</w:t>
      </w:r>
    </w:p>
    <w:p w14:paraId="3001F4E7">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b/>
          <w:bCs/>
          <w:sz w:val="32"/>
          <w:szCs w:val="32"/>
          <w:lang w:val="en-US" w:eastAsia="zh-CN"/>
        </w:rPr>
      </w:pPr>
      <w:bookmarkStart w:id="5" w:name="_Toc23458"/>
      <w:r>
        <w:rPr>
          <w:rFonts w:ascii="仿宋_GB2312" w:eastAsia="仿宋_GB2312" w:hAnsi="仿宋_GB2312" w:cs="仿宋_GB2312" w:hint="eastAsia"/>
          <w:b/>
          <w:bCs/>
          <w:sz w:val="32"/>
          <w:szCs w:val="32"/>
          <w:lang w:val="en-US" w:eastAsia="zh-CN"/>
        </w:rPr>
        <w:t>4．提交申报</w:t>
      </w:r>
      <w:bookmarkEnd w:id="5"/>
    </w:p>
    <w:p w14:paraId="6BE387D4">
      <w:pPr>
        <w:pStyle w:val="ListParagraph"/>
        <w:keepNext w:val="0"/>
        <w:keepLines w:val="0"/>
        <w:pageBreakBefore w:val="0"/>
        <w:widowControl w:val="0"/>
        <w:kinsoku/>
        <w:wordWrap/>
        <w:overflowPunct/>
        <w:topLinePunct w:val="0"/>
        <w:autoSpaceDE/>
        <w:autoSpaceDN/>
        <w:bidi w:val="0"/>
        <w:adjustRightInd/>
        <w:snapToGrid/>
        <w:spacing w:line="560" w:lineRule="exact"/>
        <w:ind w:firstLine="560"/>
        <w:jc w:val="left"/>
        <w:textAlignment w:val="auto"/>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lang w:eastAsia="zh-CN"/>
        </w:rPr>
        <w:t>填写完成后，确认承诺书，</w:t>
      </w:r>
      <w:r>
        <w:rPr>
          <w:rFonts w:ascii="仿宋_GB2312" w:eastAsia="仿宋_GB2312" w:hAnsi="仿宋_GB2312" w:cs="仿宋_GB2312" w:hint="eastAsia"/>
          <w:sz w:val="32"/>
          <w:szCs w:val="32"/>
          <w:lang w:val="en-US" w:eastAsia="zh-CN"/>
        </w:rPr>
        <w:t>扫码签名</w:t>
      </w:r>
      <w:r>
        <w:rPr>
          <w:rFonts w:ascii="仿宋_GB2312" w:eastAsia="仿宋_GB2312" w:hAnsi="仿宋_GB2312" w:cs="仿宋_GB2312" w:hint="eastAsia"/>
          <w:sz w:val="32"/>
          <w:szCs w:val="32"/>
          <w:lang w:eastAsia="zh-CN"/>
        </w:rPr>
        <w:t>后再提交。</w:t>
      </w:r>
    </w:p>
    <w:p w14:paraId="4559E8BF">
      <w:r>
        <w:drawing>
          <wp:inline distT="0" distB="0" distL="114300" distR="114300">
            <wp:extent cx="5266690" cy="1807845"/>
            <wp:effectExtent l="9525" t="9525" r="12065" b="1143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xmlns:r="http://schemas.openxmlformats.org/officeDocument/2006/relationships" r:embed="rId11"/>
                    <a:stretch>
                      <a:fillRect/>
                    </a:stretch>
                  </pic:blipFill>
                  <pic:spPr>
                    <a:xfrm>
                      <a:off x="0" y="0"/>
                      <a:ext cx="5266690" cy="1807845"/>
                    </a:xfrm>
                    <a:prstGeom prst="rect">
                      <a:avLst/>
                    </a:prstGeom>
                    <a:noFill/>
                    <a:ln w="9525">
                      <a:solidFill>
                        <a:srgbClr val="BFBFBF"/>
                      </a:solidFill>
                      <a:prstDash val="solid"/>
                      <a:miter lim="0"/>
                      <a:headEnd/>
                      <a:tailEnd/>
                    </a:ln>
                  </pic:spPr>
                </pic:pic>
              </a:graphicData>
            </a:graphic>
          </wp:inline>
        </w:drawing>
      </w:r>
    </w:p>
    <w:p w14:paraId="202626BA">
      <w:r>
        <w:drawing>
          <wp:inline distT="0" distB="0" distL="114300" distR="114300">
            <wp:extent cx="5208270" cy="2882900"/>
            <wp:effectExtent l="9525" t="9525" r="9525" b="18415"/>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xmlns:r="http://schemas.openxmlformats.org/officeDocument/2006/relationships" r:embed="rId12"/>
                    <a:stretch>
                      <a:fillRect/>
                    </a:stretch>
                  </pic:blipFill>
                  <pic:spPr>
                    <a:xfrm>
                      <a:off x="0" y="0"/>
                      <a:ext cx="5208270" cy="2882900"/>
                    </a:xfrm>
                    <a:prstGeom prst="rect">
                      <a:avLst/>
                    </a:prstGeom>
                    <a:noFill/>
                    <a:ln w="9525">
                      <a:solidFill>
                        <a:srgbClr val="BFBFBF"/>
                      </a:solidFill>
                      <a:prstDash val="solid"/>
                      <a:round/>
                    </a:ln>
                  </pic:spPr>
                </pic:pic>
              </a:graphicData>
            </a:graphic>
          </wp:inline>
        </w:drawing>
      </w:r>
    </w:p>
    <w:p w14:paraId="4D90E8D8">
      <w:pPr>
        <w:jc w:val="center"/>
        <w:rPr>
          <w:rFonts w:hint="eastAsia"/>
        </w:rPr>
      </w:pPr>
      <w:r>
        <w:drawing>
          <wp:inline distT="0" distB="0" distL="114300" distR="114300">
            <wp:extent cx="2747645" cy="4405630"/>
            <wp:effectExtent l="9525" t="9525" r="16510" b="1968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xmlns:r="http://schemas.openxmlformats.org/officeDocument/2006/relationships" r:embed="rId13"/>
                    <a:stretch>
                      <a:fillRect/>
                    </a:stretch>
                  </pic:blipFill>
                  <pic:spPr>
                    <a:xfrm>
                      <a:off x="0" y="0"/>
                      <a:ext cx="2747645" cy="4405630"/>
                    </a:xfrm>
                    <a:prstGeom prst="rect">
                      <a:avLst/>
                    </a:prstGeom>
                    <a:noFill/>
                    <a:ln w="9525">
                      <a:solidFill>
                        <a:srgbClr val="BFBFBF"/>
                      </a:solidFill>
                      <a:prstDash val="solid"/>
                      <a:round/>
                    </a:ln>
                  </pic:spPr>
                </pic:pic>
              </a:graphicData>
            </a:graphic>
          </wp:inline>
        </w:drawing>
      </w:r>
    </w:p>
    <w:p w14:paraId="2A7FAF70">
      <w:pPr>
        <w:pageBreakBefore w:val="0"/>
        <w:widowControl w:val="0"/>
        <w:numPr>
          <w:ilvl w:val="0"/>
          <w:numId w:val="0"/>
        </w:numPr>
        <w:kinsoku/>
        <w:wordWrap/>
        <w:overflowPunct/>
        <w:topLinePunct w:val="0"/>
        <w:autoSpaceDE/>
        <w:autoSpaceDN/>
        <w:bidi w:val="0"/>
        <w:spacing w:before="0" w:after="0" w:line="560" w:lineRule="exact"/>
        <w:ind w:left="0" w:firstLine="640" w:leftChars="0" w:firstLineChars="200"/>
        <w:textAlignment w:val="auto"/>
        <w:outlineLvl w:val="9"/>
        <w:rPr>
          <w:rFonts w:ascii="仿宋_GB2312" w:eastAsia="仿宋_GB2312" w:hAnsi="仿宋_GB2312" w:cs="仿宋_GB2312" w:hint="eastAsia"/>
          <w:b/>
          <w:bCs/>
          <w:kern w:val="2"/>
          <w:sz w:val="32"/>
          <w:szCs w:val="32"/>
          <w:lang w:val="en-US" w:eastAsia="zh-CN" w:bidi="ar-SA"/>
        </w:rPr>
      </w:pPr>
      <w:bookmarkStart w:id="6" w:name="_Toc59"/>
      <w:r>
        <w:rPr>
          <w:rFonts w:ascii="仿宋_GB2312" w:eastAsia="仿宋_GB2312" w:hAnsi="仿宋_GB2312" w:cs="仿宋_GB2312" w:hint="eastAsia"/>
          <w:b/>
          <w:bCs/>
          <w:kern w:val="2"/>
          <w:sz w:val="32"/>
          <w:szCs w:val="32"/>
          <w:lang w:val="en-US" w:eastAsia="zh-CN" w:bidi="ar-SA"/>
        </w:rPr>
        <w:t>5</w:t>
      </w:r>
      <w:r>
        <w:rPr>
          <w:rFonts w:ascii="仿宋_GB2312" w:eastAsia="仿宋_GB2312" w:hAnsi="仿宋_GB2312" w:cs="仿宋_GB2312" w:hint="eastAsia"/>
          <w:b/>
          <w:bCs/>
          <w:sz w:val="32"/>
          <w:szCs w:val="32"/>
          <w:lang w:val="en-US" w:eastAsia="zh-CN"/>
        </w:rPr>
        <w:t>．</w:t>
      </w:r>
      <w:r>
        <w:rPr>
          <w:rFonts w:ascii="仿宋_GB2312" w:eastAsia="仿宋_GB2312" w:hAnsi="仿宋_GB2312" w:cs="仿宋_GB2312" w:hint="eastAsia"/>
          <w:b/>
          <w:bCs/>
          <w:kern w:val="2"/>
          <w:sz w:val="32"/>
          <w:szCs w:val="32"/>
          <w:lang w:val="en-US" w:eastAsia="zh-CN" w:bidi="ar-SA"/>
        </w:rPr>
        <w:t>下载申报表并查看流程进展</w:t>
      </w:r>
      <w:bookmarkEnd w:id="6"/>
    </w:p>
    <w:p w14:paraId="5ABF8CEB">
      <w:pPr>
        <w:pStyle w:val="ListParagraph"/>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outlineLvl w:val="9"/>
        <w:rPr>
          <w:rFonts w:ascii="仿宋_GB2312" w:eastAsia="仿宋_GB2312" w:hAnsi="仿宋_GB2312" w:cs="仿宋_GB2312" w:hint="eastAsia"/>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在个人申报界面查看申报表信息、下载申报表。</w:t>
      </w:r>
    </w:p>
    <w:p w14:paraId="1B659706">
      <w:pPr>
        <w:pStyle w:val="ListParagraph"/>
        <w:ind w:left="0" w:firstLine="0" w:leftChars="0" w:firstLineChars="0"/>
        <w:jc w:val="both"/>
      </w:pPr>
      <w:r>
        <w:drawing>
          <wp:inline distT="0" distB="0" distL="114300" distR="114300">
            <wp:extent cx="5269230" cy="1379220"/>
            <wp:effectExtent l="9525" t="9525" r="17145" b="20955"/>
            <wp:docPr id="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pic:cNvPicPr>
                      <a:picLocks noChangeAspect="1"/>
                    </pic:cNvPicPr>
                  </pic:nvPicPr>
                  <pic:blipFill>
                    <a:blip xmlns:r="http://schemas.openxmlformats.org/officeDocument/2006/relationships" r:embed="rId14"/>
                    <a:stretch>
                      <a:fillRect/>
                    </a:stretch>
                  </pic:blipFill>
                  <pic:spPr>
                    <a:xfrm>
                      <a:off x="0" y="0"/>
                      <a:ext cx="5269230" cy="1379220"/>
                    </a:xfrm>
                    <a:prstGeom prst="rect">
                      <a:avLst/>
                    </a:prstGeom>
                    <a:noFill/>
                    <a:ln w="9525">
                      <a:solidFill>
                        <a:srgbClr val="BFBFBF"/>
                      </a:solidFill>
                      <a:prstDash val="solid"/>
                      <a:miter lim="0"/>
                      <a:headEnd/>
                      <a:tailEnd/>
                    </a:ln>
                  </pic:spPr>
                </pic:pic>
              </a:graphicData>
            </a:graphic>
          </wp:inline>
        </w:drawing>
      </w:r>
    </w:p>
    <w:p w14:paraId="677498CD">
      <w:pPr>
        <w:pageBreakBefore w:val="0"/>
        <w:widowControl w:val="0"/>
        <w:numPr>
          <w:ilvl w:val="0"/>
          <w:numId w:val="0"/>
        </w:numPr>
        <w:kinsoku/>
        <w:wordWrap/>
        <w:overflowPunct/>
        <w:topLinePunct w:val="0"/>
        <w:autoSpaceDE/>
        <w:autoSpaceDN/>
        <w:bidi w:val="0"/>
        <w:spacing w:before="0" w:after="0" w:line="560" w:lineRule="exact"/>
        <w:ind w:left="0" w:firstLine="640" w:leftChars="0" w:firstLineChars="200"/>
        <w:textAlignment w:val="auto"/>
        <w:outlineLvl w:val="9"/>
        <w:rPr>
          <w:rFonts w:ascii="仿宋_GB2312" w:eastAsia="仿宋_GB2312" w:hAnsi="仿宋_GB2312" w:cs="仿宋_GB2312" w:hint="eastAsia"/>
          <w:b/>
          <w:bCs/>
          <w:kern w:val="2"/>
          <w:sz w:val="32"/>
          <w:szCs w:val="32"/>
          <w:lang w:val="en-US" w:eastAsia="zh-CN" w:bidi="ar-SA"/>
        </w:rPr>
      </w:pPr>
      <w:bookmarkStart w:id="7" w:name="_Toc7070"/>
      <w:r>
        <w:rPr>
          <w:rFonts w:ascii="仿宋_GB2312" w:eastAsia="仿宋_GB2312" w:hAnsi="仿宋_GB2312" w:cs="仿宋_GB2312" w:hint="eastAsia"/>
          <w:b/>
          <w:bCs/>
          <w:kern w:val="2"/>
          <w:sz w:val="32"/>
          <w:szCs w:val="32"/>
          <w:lang w:val="en-US" w:eastAsia="zh-CN" w:bidi="ar-SA"/>
        </w:rPr>
        <w:t>6</w:t>
      </w:r>
      <w:r>
        <w:rPr>
          <w:rFonts w:ascii="仿宋_GB2312" w:eastAsia="仿宋_GB2312" w:hAnsi="仿宋_GB2312" w:cs="仿宋_GB2312" w:hint="eastAsia"/>
          <w:b/>
          <w:bCs/>
          <w:sz w:val="32"/>
          <w:szCs w:val="32"/>
          <w:lang w:val="en-US" w:eastAsia="zh-CN"/>
        </w:rPr>
        <w:t>．</w:t>
      </w:r>
      <w:r>
        <w:rPr>
          <w:rFonts w:ascii="仿宋_GB2312" w:eastAsia="仿宋_GB2312" w:hAnsi="仿宋_GB2312" w:cs="仿宋_GB2312" w:hint="eastAsia"/>
          <w:b/>
          <w:bCs/>
          <w:kern w:val="2"/>
          <w:sz w:val="32"/>
          <w:szCs w:val="32"/>
          <w:lang w:val="en-US" w:eastAsia="zh-CN" w:bidi="ar-SA"/>
        </w:rPr>
        <w:t>申报表</w:t>
      </w:r>
      <w:r>
        <w:rPr>
          <w:rFonts w:ascii="仿宋_GB2312" w:eastAsia="仿宋_GB2312" w:hAnsi="仿宋_GB2312" w:cs="仿宋_GB2312" w:hint="eastAsia"/>
          <w:b/>
          <w:bCs/>
          <w:kern w:val="2"/>
          <w:sz w:val="32"/>
          <w:szCs w:val="32"/>
          <w:lang w:val="en-US" w:bidi="ar-SA"/>
        </w:rPr>
        <w:t>驳回</w:t>
      </w:r>
      <w:r>
        <w:rPr>
          <w:rFonts w:ascii="仿宋_GB2312" w:eastAsia="仿宋_GB2312" w:hAnsi="仿宋_GB2312" w:cs="仿宋_GB2312" w:hint="eastAsia"/>
          <w:b/>
          <w:bCs/>
          <w:kern w:val="2"/>
          <w:sz w:val="32"/>
          <w:szCs w:val="32"/>
          <w:lang w:val="en-US" w:eastAsia="zh-CN" w:bidi="ar-SA"/>
        </w:rPr>
        <w:t>修改</w:t>
      </w:r>
      <w:bookmarkEnd w:id="7"/>
    </w:p>
    <w:p w14:paraId="7DB220B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leftChars="0" w:firstLineChars="200"/>
        <w:jc w:val="both"/>
        <w:textAlignment w:val="auto"/>
        <w:outlineLvl w:val="9"/>
        <w:rPr>
          <w:rFonts w:ascii="仿宋_GB2312" w:eastAsia="仿宋_GB2312" w:hAnsi="仿宋_GB2312" w:cs="仿宋_GB2312" w:hint="eastAsia"/>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如有不符合条件的或申报信息填写不准确的，材料审核人员会将申报表驳回，申报人在首页可查看驳回意见，点击待办事项进入申报表进行修改。</w:t>
      </w:r>
    </w:p>
    <w:p w14:paraId="3108EE54">
      <w:pPr>
        <w:pStyle w:val="ListParagraph"/>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ascii="仿宋" w:eastAsia="仿宋" w:hAnsi="仿宋" w:cs="仿宋" w:hint="eastAsia"/>
          <w:sz w:val="28"/>
          <w:szCs w:val="28"/>
          <w:lang w:val="en-US" w:eastAsia="zh-CN"/>
        </w:rPr>
      </w:pPr>
      <w:r>
        <w:drawing>
          <wp:inline distT="0" distB="0" distL="114300" distR="114300">
            <wp:extent cx="5266690" cy="1417320"/>
            <wp:effectExtent l="9525" t="9525" r="19685" b="20955"/>
            <wp:docPr id="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pic:cNvPicPr>
                      <a:picLocks noChangeAspect="1"/>
                    </pic:cNvPicPr>
                  </pic:nvPicPr>
                  <pic:blipFill>
                    <a:blip xmlns:r="http://schemas.openxmlformats.org/officeDocument/2006/relationships" r:embed="rId15"/>
                    <a:stretch>
                      <a:fillRect/>
                    </a:stretch>
                  </pic:blipFill>
                  <pic:spPr>
                    <a:xfrm>
                      <a:off x="0" y="0"/>
                      <a:ext cx="5266690" cy="1417320"/>
                    </a:xfrm>
                    <a:prstGeom prst="rect">
                      <a:avLst/>
                    </a:prstGeom>
                    <a:noFill/>
                    <a:ln w="9525">
                      <a:solidFill>
                        <a:srgbClr val="BFBFBF"/>
                      </a:solidFill>
                      <a:prstDash val="solid"/>
                      <a:miter lim="0"/>
                      <a:headEnd/>
                      <a:tailEnd/>
                    </a:ln>
                  </pic:spPr>
                </pic:pic>
              </a:graphicData>
            </a:graphic>
          </wp:inline>
        </w:drawing>
      </w:r>
    </w:p>
    <w:p w14:paraId="051A2AFE">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leftChars="0" w:firstLineChars="200"/>
        <w:jc w:val="both"/>
        <w:textAlignment w:val="auto"/>
        <w:rPr>
          <w:rFonts w:ascii="仿宋_GB2312" w:eastAsia="仿宋_GB2312" w:hAnsi="仿宋_GB2312" w:cs="仿宋_GB2312" w:hint="eastAsia"/>
          <w:b w:val="0"/>
          <w:kern w:val="2"/>
          <w:sz w:val="32"/>
          <w:szCs w:val="32"/>
          <w:lang w:val="en-US" w:eastAsia="zh-CN" w:bidi="ar-SA"/>
        </w:rPr>
      </w:pPr>
      <w:r>
        <w:rPr>
          <w:rFonts w:ascii="仿宋_GB2312" w:eastAsia="仿宋_GB2312" w:hAnsi="仿宋_GB2312" w:cs="仿宋_GB2312" w:hint="eastAsia"/>
          <w:b w:val="0"/>
          <w:kern w:val="2"/>
          <w:sz w:val="32"/>
          <w:szCs w:val="32"/>
          <w:lang w:val="en-US" w:eastAsia="zh-CN" w:bidi="ar-SA"/>
        </w:rPr>
        <w:t>在修改申报表时可以清晰的看到驳回的具体分项，并可以看驳回的原因和意见。</w:t>
      </w:r>
    </w:p>
    <w:p w14:paraId="121F61DD">
      <w:pPr>
        <w:pStyle w:val="ListParagraph"/>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ascii="仿宋" w:eastAsia="仿宋" w:hAnsi="仿宋" w:cs="仿宋" w:hint="eastAsia"/>
          <w:sz w:val="28"/>
          <w:szCs w:val="28"/>
          <w:lang w:val="en-US" w:eastAsia="zh-CN"/>
        </w:rPr>
      </w:pPr>
      <w:r>
        <w:drawing>
          <wp:inline distT="0" distB="0" distL="114300" distR="114300">
            <wp:extent cx="5266690" cy="2859405"/>
            <wp:effectExtent l="9525" t="9525" r="19685" b="26670"/>
            <wp:docPr id="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pic:cNvPicPr>
                      <a:picLocks noChangeAspect="1"/>
                    </pic:cNvPicPr>
                  </pic:nvPicPr>
                  <pic:blipFill>
                    <a:blip xmlns:r="http://schemas.openxmlformats.org/officeDocument/2006/relationships" r:embed="rId16"/>
                    <a:stretch>
                      <a:fillRect/>
                    </a:stretch>
                  </pic:blipFill>
                  <pic:spPr>
                    <a:xfrm>
                      <a:off x="0" y="0"/>
                      <a:ext cx="5266690" cy="2859405"/>
                    </a:xfrm>
                    <a:prstGeom prst="rect">
                      <a:avLst/>
                    </a:prstGeom>
                    <a:noFill/>
                    <a:ln w="9525">
                      <a:solidFill>
                        <a:srgbClr val="BFBFBF"/>
                      </a:solidFill>
                      <a:prstDash val="solid"/>
                      <a:miter lim="0"/>
                      <a:headEnd/>
                      <a:tailEnd/>
                    </a:ln>
                  </pic:spPr>
                </pic:pic>
              </a:graphicData>
            </a:graphic>
          </wp:inline>
        </w:drawing>
      </w:r>
    </w:p>
    <w:p w14:paraId="02CD0952">
      <w:pPr>
        <w:pStyle w:val="ListParagraph"/>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lang w:val="en-US" w:eastAsia="zh-CN"/>
        </w:rPr>
      </w:pPr>
      <w:r>
        <w:drawing>
          <wp:inline distT="0" distB="0" distL="114300" distR="114300">
            <wp:extent cx="5250815" cy="1536700"/>
            <wp:effectExtent l="9525" t="9525" r="12700" b="23495"/>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3"/>
                    <pic:cNvPicPr>
                      <a:picLocks noChangeAspect="1"/>
                    </pic:cNvPicPr>
                  </pic:nvPicPr>
                  <pic:blipFill>
                    <a:blip xmlns:r="http://schemas.openxmlformats.org/officeDocument/2006/relationships" r:embed="rId17"/>
                    <a:stretch>
                      <a:fillRect/>
                    </a:stretch>
                  </pic:blipFill>
                  <pic:spPr>
                    <a:xfrm>
                      <a:off x="0" y="0"/>
                      <a:ext cx="5250815" cy="1536700"/>
                    </a:xfrm>
                    <a:prstGeom prst="rect">
                      <a:avLst/>
                    </a:prstGeom>
                    <a:noFill/>
                    <a:ln w="9525">
                      <a:solidFill>
                        <a:srgbClr val="BFBFBF"/>
                      </a:solidFill>
                      <a:prstDash val="solid"/>
                      <a:miter lim="0"/>
                      <a:headEnd/>
                      <a:tailEnd/>
                    </a:ln>
                  </pic:spPr>
                </pic:pic>
              </a:graphicData>
            </a:graphic>
          </wp:inline>
        </w:drawing>
      </w:r>
    </w:p>
    <w:p w14:paraId="07374C7A"/>
    <w:p w14:paraId="1D719294">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640" w:firstLineChars="200"/>
        <w:textAlignment w:val="auto"/>
        <w:rPr>
          <w:rFonts w:ascii="黑体" w:eastAsia="黑体" w:hAnsi="黑体" w:cs="黑体" w:hint="eastAsia"/>
          <w:sz w:val="32"/>
          <w:szCs w:val="32"/>
          <w:lang w:val="en-US" w:eastAsia="zh-CN"/>
        </w:rPr>
      </w:pPr>
      <w:r>
        <w:rPr>
          <w:rFonts w:ascii="黑体" w:eastAsia="黑体" w:hAnsi="黑体" w:cs="黑体" w:hint="eastAsia"/>
          <w:sz w:val="32"/>
          <w:szCs w:val="32"/>
          <w:lang w:val="en-US" w:eastAsia="zh-CN"/>
        </w:rPr>
        <w:t>处级单位</w:t>
      </w:r>
    </w:p>
    <w:p w14:paraId="66F2B9D6">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rPr>
      </w:pPr>
      <w:bookmarkStart w:id="8" w:name="_Toc2421"/>
      <w:bookmarkStart w:id="9" w:name="_Toc17321"/>
      <w:r>
        <w:rPr>
          <w:rFonts w:ascii="仿宋_GB2312" w:eastAsia="仿宋_GB2312" w:hAnsi="仿宋_GB2312" w:cs="仿宋_GB2312" w:hint="eastAsia"/>
          <w:b/>
          <w:bCs/>
          <w:sz w:val="32"/>
          <w:szCs w:val="32"/>
          <w:lang w:val="en-US" w:eastAsia="zh-CN"/>
        </w:rPr>
        <w:t>1．账号登录</w:t>
      </w:r>
      <w:bookmarkEnd w:id="8"/>
      <w:bookmarkEnd w:id="9"/>
    </w:p>
    <w:p w14:paraId="06C38218">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通过</w:t>
      </w:r>
      <w:r>
        <w:rPr>
          <w:rFonts w:ascii="仿宋_GB2312" w:eastAsia="仿宋_GB2312" w:hAnsi="仿宋_GB2312" w:cs="仿宋_GB2312" w:hint="eastAsia"/>
          <w:b/>
          <w:bCs/>
          <w:sz w:val="32"/>
          <w:szCs w:val="32"/>
          <w:lang w:val="en-US" w:eastAsia="zh-CN"/>
        </w:rPr>
        <w:t>谷歌(Chrome)</w:t>
      </w:r>
      <w:r>
        <w:rPr>
          <w:rFonts w:ascii="仿宋_GB2312" w:eastAsia="仿宋_GB2312" w:hAnsi="仿宋_GB2312" w:cs="仿宋_GB2312" w:hint="eastAsia"/>
          <w:sz w:val="32"/>
          <w:szCs w:val="32"/>
          <w:lang w:val="en-US" w:eastAsia="zh-CN"/>
        </w:rPr>
        <w:t>或火狐(Fire</w:t>
      </w:r>
      <w:r>
        <w:rPr>
          <w:rFonts w:ascii="仿宋_GB2312" w:eastAsia="仿宋_GB2312" w:hAnsi="仿宋_GB2312" w:cs="仿宋_GB2312" w:hint="eastAsia"/>
          <w:color w:val="auto"/>
          <w:sz w:val="32"/>
          <w:szCs w:val="32"/>
          <w:lang w:val="en-US" w:eastAsia="zh-CN"/>
        </w:rPr>
        <w:t>fox)浏览器输入气象人才评审系统网址：http://ps.cmatec.cn</w:t>
      </w:r>
      <w:r>
        <w:rPr>
          <w:rFonts w:ascii="仿宋_GB2312" w:eastAsia="仿宋_GB2312" w:hAnsi="仿宋_GB2312" w:cs="仿宋_GB2312" w:hint="eastAsia"/>
          <w:sz w:val="32"/>
          <w:szCs w:val="32"/>
          <w:lang w:val="en-US" w:eastAsia="zh-CN"/>
        </w:rPr>
        <w:t>，进入首页，如图所示：</w:t>
      </w:r>
    </w:p>
    <w:p w14:paraId="7218BE8A">
      <w:pPr>
        <w:widowControl/>
        <w:jc w:val="left"/>
      </w:pPr>
      <w:r>
        <w:drawing>
          <wp:inline distT="0" distB="0" distL="114300" distR="114300">
            <wp:extent cx="5271135" cy="2276475"/>
            <wp:effectExtent l="9525" t="9525" r="22860" b="152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8"/>
                    <a:stretch>
                      <a:fillRect/>
                    </a:stretch>
                  </pic:blipFill>
                  <pic:spPr>
                    <a:xfrm>
                      <a:off x="0" y="0"/>
                      <a:ext cx="5271135" cy="2276475"/>
                    </a:xfrm>
                    <a:prstGeom prst="rect">
                      <a:avLst/>
                    </a:prstGeom>
                    <a:noFill/>
                    <a:ln>
                      <a:solidFill>
                        <a:schemeClr val="bg1">
                          <a:lumMod val="75000"/>
                        </a:schemeClr>
                      </a:solidFill>
                    </a:ln>
                  </pic:spPr>
                </pic:pic>
              </a:graphicData>
            </a:graphic>
          </wp:inline>
        </w:drawing>
      </w:r>
    </w:p>
    <w:p w14:paraId="7A870EC6">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点击右上登录按钮，通过下发的账户进行登录（初始密码为111111），进行相关操作。</w:t>
      </w:r>
    </w:p>
    <w:p w14:paraId="36B8FCC3">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default"/>
          <w:sz w:val="32"/>
          <w:szCs w:val="32"/>
          <w:lang w:val="en-US" w:eastAsia="zh-CN"/>
        </w:rPr>
        <w:t>为了账号安全初次登录时会强制修改初始密码</w:t>
      </w:r>
      <w:r>
        <w:rPr>
          <w:rFonts w:ascii="仿宋_GB2312" w:eastAsia="仿宋_GB2312" w:hAnsi="仿宋_GB2312" w:cs="仿宋_GB2312" w:hint="eastAsia"/>
          <w:sz w:val="32"/>
          <w:szCs w:val="32"/>
          <w:lang w:val="en-US" w:eastAsia="zh-CN"/>
        </w:rPr>
        <w:t>，按照提示进行重置密码，修改完成后进入首页。</w:t>
      </w:r>
    </w:p>
    <w:p w14:paraId="0D5A4861">
      <w:pPr>
        <w:widowControl/>
        <w:jc w:val="left"/>
        <w:rPr>
          <w:rFonts w:ascii="仿宋" w:eastAsia="仿宋" w:hAnsi="仿宋" w:cs="仿宋" w:hint="eastAsia"/>
        </w:rPr>
      </w:pPr>
      <w:r>
        <w:rPr>
          <w:rFonts w:ascii="仿宋" w:eastAsia="仿宋" w:hAnsi="仿宋" w:cs="仿宋" w:hint="eastAsia"/>
        </w:rPr>
        <w:drawing>
          <wp:inline distT="0" distB="0" distL="114300" distR="114300">
            <wp:extent cx="5297805" cy="2187575"/>
            <wp:effectExtent l="9525" t="9525" r="11430" b="1270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xmlns:r="http://schemas.openxmlformats.org/officeDocument/2006/relationships" r:embed="rId7"/>
                    <a:srcRect l="-446" t="10005"/>
                    <a:stretch>
                      <a:fillRect/>
                    </a:stretch>
                  </pic:blipFill>
                  <pic:spPr>
                    <a:xfrm>
                      <a:off x="0" y="0"/>
                      <a:ext cx="5297805" cy="2187575"/>
                    </a:xfrm>
                    <a:prstGeom prst="rect">
                      <a:avLst/>
                    </a:prstGeom>
                    <a:noFill/>
                    <a:ln w="9525">
                      <a:solidFill>
                        <a:srgbClr val="BFBFBF"/>
                      </a:solidFill>
                      <a:prstDash val="solid"/>
                      <a:round/>
                    </a:ln>
                  </pic:spPr>
                </pic:pic>
              </a:graphicData>
            </a:graphic>
          </wp:inline>
        </w:drawing>
      </w:r>
    </w:p>
    <w:p w14:paraId="72FA9B47">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default"/>
          <w:b/>
          <w:bCs/>
          <w:sz w:val="32"/>
          <w:szCs w:val="32"/>
          <w:lang w:val="en-US" w:eastAsia="zh-CN"/>
        </w:rPr>
      </w:pPr>
      <w:bookmarkStart w:id="10" w:name="_Toc15598"/>
      <w:bookmarkStart w:id="11" w:name="_Toc19052"/>
      <w:r>
        <w:rPr>
          <w:rFonts w:ascii="仿宋_GB2312" w:eastAsia="仿宋_GB2312" w:hAnsi="仿宋_GB2312" w:cs="仿宋_GB2312" w:hint="eastAsia"/>
          <w:b/>
          <w:bCs/>
          <w:sz w:val="32"/>
          <w:szCs w:val="32"/>
          <w:lang w:val="en-US" w:eastAsia="zh-CN"/>
        </w:rPr>
        <w:t>2．忘记密码</w:t>
      </w:r>
      <w:bookmarkEnd w:id="10"/>
      <w:bookmarkEnd w:id="11"/>
    </w:p>
    <w:p w14:paraId="29B052C1">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如忘记密码，可联系申报系统首页技术人员进行重置。</w:t>
      </w:r>
    </w:p>
    <w:p w14:paraId="4024792B">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bookmarkStart w:id="12" w:name="_Toc12321"/>
      <w:r>
        <w:rPr>
          <w:rFonts w:ascii="仿宋_GB2312" w:eastAsia="仿宋_GB2312" w:hAnsi="仿宋_GB2312" w:cs="仿宋_GB2312" w:hint="eastAsia"/>
          <w:b/>
          <w:bCs/>
          <w:sz w:val="32"/>
          <w:szCs w:val="32"/>
          <w:lang w:val="en-US" w:eastAsia="zh-CN"/>
        </w:rPr>
        <w:t>3．材料审核及填写意见</w:t>
      </w:r>
      <w:bookmarkEnd w:id="12"/>
    </w:p>
    <w:p w14:paraId="42DE03E0">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default"/>
          <w:b/>
          <w:bCs/>
          <w:sz w:val="32"/>
          <w:szCs w:val="32"/>
          <w:lang w:val="en-US" w:eastAsia="zh-CN"/>
        </w:rPr>
      </w:pPr>
      <w:r>
        <w:rPr>
          <w:rFonts w:ascii="仿宋_GB2312" w:eastAsia="仿宋_GB2312" w:hAnsi="仿宋_GB2312" w:cs="仿宋_GB2312" w:hint="eastAsia"/>
          <w:b/>
          <w:bCs/>
          <w:sz w:val="32"/>
          <w:szCs w:val="32"/>
          <w:lang w:val="en-US" w:eastAsia="zh-CN"/>
        </w:rPr>
        <w:t>3.1审核信息</w:t>
      </w:r>
    </w:p>
    <w:p w14:paraId="24FA0500">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点击待办事项中申报人提交的待办信息，对申报人员的信息进行审核。</w:t>
      </w:r>
    </w:p>
    <w:p w14:paraId="46B27BC7">
      <w:pPr>
        <w:keepNext w:val="0"/>
        <w:keepLines w:val="0"/>
        <w:pageBreakBefore w:val="0"/>
        <w:widowControl w:val="0"/>
        <w:kinsoku/>
        <w:wordWrap/>
        <w:overflowPunct/>
        <w:topLinePunct w:val="0"/>
        <w:autoSpaceDE/>
        <w:autoSpaceDN/>
        <w:bidi w:val="0"/>
        <w:adjustRightInd/>
        <w:snapToGrid/>
        <w:spacing w:before="156" w:beforeLines="50" w:after="156" w:afterLines="50"/>
        <w:jc w:val="left"/>
        <w:textAlignment w:val="auto"/>
        <w:rPr>
          <w:rFonts w:ascii="仿宋" w:eastAsia="仿宋" w:hAnsi="仿宋" w:cs="仿宋" w:hint="eastAsia"/>
          <w:sz w:val="28"/>
          <w:szCs w:val="28"/>
        </w:rPr>
      </w:pPr>
      <w:r>
        <w:drawing>
          <wp:inline distT="0" distB="0" distL="114300" distR="114300">
            <wp:extent cx="5269230" cy="1703705"/>
            <wp:effectExtent l="9525" t="9525" r="17145" b="2032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5269230" cy="1703705"/>
                    </a:xfrm>
                    <a:prstGeom prst="rect">
                      <a:avLst/>
                    </a:prstGeom>
                    <a:noFill/>
                    <a:ln>
                      <a:solidFill>
                        <a:schemeClr val="bg1">
                          <a:lumMod val="75000"/>
                        </a:schemeClr>
                      </a:solidFill>
                    </a:ln>
                  </pic:spPr>
                </pic:pic>
              </a:graphicData>
            </a:graphic>
          </wp:inline>
        </w:drawing>
      </w:r>
    </w:p>
    <w:p w14:paraId="78D5F08A">
      <w:pPr>
        <w:keepNext w:val="0"/>
        <w:keepLines w:val="0"/>
        <w:pageBreakBefore w:val="0"/>
        <w:widowControl w:val="0"/>
        <w:kinsoku/>
        <w:wordWrap/>
        <w:overflowPunct/>
        <w:topLinePunct w:val="0"/>
        <w:autoSpaceDE/>
        <w:autoSpaceDN/>
        <w:bidi w:val="0"/>
        <w:adjustRightInd/>
        <w:snapToGrid/>
        <w:jc w:val="left"/>
        <w:textAlignment w:val="auto"/>
        <w:rPr>
          <w:rFonts w:ascii="仿宋" w:eastAsia="仿宋" w:hAnsi="仿宋" w:cs="仿宋" w:hint="eastAsia"/>
          <w:sz w:val="28"/>
          <w:szCs w:val="28"/>
          <w:lang w:eastAsia="zh-CN"/>
        </w:rPr>
      </w:pPr>
      <w:r>
        <w:drawing>
          <wp:inline distT="0" distB="0" distL="114300" distR="114300">
            <wp:extent cx="5269230" cy="3016885"/>
            <wp:effectExtent l="9525" t="9525" r="17145" b="21590"/>
            <wp:docPr id="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3"/>
                    <pic:cNvPicPr>
                      <a:picLocks noChangeAspect="1"/>
                    </pic:cNvPicPr>
                  </pic:nvPicPr>
                  <pic:blipFill>
                    <a:blip xmlns:r="http://schemas.openxmlformats.org/officeDocument/2006/relationships" r:embed="rId20"/>
                    <a:stretch>
                      <a:fillRect/>
                    </a:stretch>
                  </pic:blipFill>
                  <pic:spPr>
                    <a:xfrm>
                      <a:off x="0" y="0"/>
                      <a:ext cx="5269230" cy="3016885"/>
                    </a:xfrm>
                    <a:prstGeom prst="rect">
                      <a:avLst/>
                    </a:prstGeom>
                    <a:noFill/>
                    <a:ln>
                      <a:solidFill>
                        <a:schemeClr val="bg1">
                          <a:lumMod val="75000"/>
                        </a:schemeClr>
                      </a:solidFill>
                    </a:ln>
                  </pic:spPr>
                </pic:pic>
              </a:graphicData>
            </a:graphic>
          </wp:inline>
        </w:drawing>
      </w:r>
    </w:p>
    <w:p w14:paraId="4F2B8826">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注释：</w:t>
      </w:r>
    </w:p>
    <w:p w14:paraId="00A3B27F">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①点击申报材料查看材料；</w:t>
      </w:r>
    </w:p>
    <w:p w14:paraId="47B9F9D4">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eastAsia="zh-CN"/>
        </w:rPr>
        <w:t>②</w:t>
      </w:r>
      <w:r>
        <w:rPr>
          <w:rFonts w:ascii="仿宋_GB2312" w:eastAsia="仿宋_GB2312" w:hAnsi="仿宋_GB2312" w:cs="仿宋_GB2312" w:hint="eastAsia"/>
          <w:sz w:val="32"/>
          <w:szCs w:val="32"/>
          <w:lang w:val="en-US" w:eastAsia="zh-CN"/>
        </w:rPr>
        <w:t>点击申报表查看评审表；</w:t>
      </w:r>
    </w:p>
    <w:p w14:paraId="3784BE6C">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eastAsia="zh-CN"/>
        </w:rPr>
        <w:t>③</w:t>
      </w:r>
      <w:r>
        <w:rPr>
          <w:rFonts w:ascii="仿宋_GB2312" w:eastAsia="仿宋_GB2312" w:hAnsi="仿宋_GB2312" w:cs="仿宋_GB2312" w:hint="eastAsia"/>
          <w:sz w:val="32"/>
          <w:szCs w:val="32"/>
          <w:lang w:val="en-US" w:eastAsia="zh-CN"/>
        </w:rPr>
        <w:t>点击绿色对勾，批量通过该子集信息，其中如有没有显示绿色对勾的栏目，为申报人往年参加评审时审核通过的信息，无需再次审核；</w:t>
      </w:r>
    </w:p>
    <w:p w14:paraId="0167BEDF">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eastAsia="zh-CN"/>
        </w:rPr>
        <w:t>④</w:t>
      </w:r>
      <w:r>
        <w:rPr>
          <w:rFonts w:ascii="仿宋_GB2312" w:eastAsia="仿宋_GB2312" w:hAnsi="仿宋_GB2312" w:cs="仿宋_GB2312" w:hint="eastAsia"/>
          <w:sz w:val="32"/>
          <w:szCs w:val="32"/>
          <w:lang w:val="en-US" w:eastAsia="zh-CN"/>
        </w:rPr>
        <w:t>通过审批细项按钮；</w:t>
      </w:r>
    </w:p>
    <w:p w14:paraId="5AF9102D">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eastAsia="zh-CN"/>
        </w:rPr>
        <w:t>⑤</w:t>
      </w:r>
      <w:r>
        <w:rPr>
          <w:rFonts w:ascii="仿宋_GB2312" w:eastAsia="仿宋_GB2312" w:hAnsi="仿宋_GB2312" w:cs="仿宋_GB2312" w:hint="eastAsia"/>
          <w:sz w:val="32"/>
          <w:szCs w:val="32"/>
          <w:lang w:val="en-US" w:eastAsia="zh-CN"/>
        </w:rPr>
        <w:t>驳回审批细项并且填写驳回意见；</w:t>
      </w:r>
    </w:p>
    <w:p w14:paraId="3BE82534">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eastAsia="zh-CN"/>
        </w:rPr>
        <w:t>⑥</w:t>
      </w:r>
      <w:r>
        <w:rPr>
          <w:rFonts w:ascii="仿宋_GB2312" w:eastAsia="仿宋_GB2312" w:hAnsi="仿宋_GB2312" w:cs="仿宋_GB2312" w:hint="eastAsia"/>
          <w:sz w:val="32"/>
          <w:szCs w:val="32"/>
          <w:lang w:val="en-US" w:eastAsia="zh-CN"/>
        </w:rPr>
        <w:t>中途离开时，点击暂存，可保存正在进行的操作；</w:t>
      </w:r>
    </w:p>
    <w:p w14:paraId="70AD2FBD">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⑦申报信息符合条件，点击暂通过按钮；</w:t>
      </w:r>
    </w:p>
    <w:p w14:paraId="33D7A213">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⑧申报人部分信息填写错误，需要驳回不正确的审批细项后再点击驳回按钮，即可驳回到申报人；</w:t>
      </w:r>
    </w:p>
    <w:p w14:paraId="2E73D6F1">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⑨如果最终不推荐该申报人，点击暂不通过按钮，流程终止，此申报人不再进入下一环节；</w:t>
      </w:r>
    </w:p>
    <w:p w14:paraId="7CFCC927">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default"/>
          <w:b/>
          <w:bCs/>
          <w:sz w:val="32"/>
          <w:szCs w:val="32"/>
          <w:highlight w:val="none"/>
          <w:lang w:val="en-US" w:eastAsia="zh-CN"/>
        </w:rPr>
      </w:pPr>
      <w:r>
        <w:rPr>
          <w:rFonts w:ascii="仿宋_GB2312" w:eastAsia="仿宋_GB2312" w:hAnsi="仿宋_GB2312" w:cs="仿宋_GB2312" w:hint="eastAsia"/>
          <w:b/>
          <w:bCs/>
          <w:sz w:val="32"/>
          <w:szCs w:val="32"/>
          <w:highlight w:val="none"/>
          <w:lang w:val="en-US" w:eastAsia="zh-CN"/>
        </w:rPr>
        <w:t>注：也可以不逐项操作，直接点暂通过一键审核，此时会有提示，如申报人信息准确无误，可直接点确定，也不需要填写意见，直接点提交即可。</w:t>
      </w:r>
    </w:p>
    <w:p w14:paraId="18457611">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pPr>
      <w:r>
        <w:drawing>
          <wp:inline distT="0" distB="0" distL="114300" distR="114300">
            <wp:extent cx="5269865" cy="2250440"/>
            <wp:effectExtent l="9525" t="9525" r="24130" b="10795"/>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xmlns:r="http://schemas.openxmlformats.org/officeDocument/2006/relationships" r:embed="rId21"/>
                    <a:stretch>
                      <a:fillRect/>
                    </a:stretch>
                  </pic:blipFill>
                  <pic:spPr>
                    <a:xfrm>
                      <a:off x="0" y="0"/>
                      <a:ext cx="5269865" cy="2250440"/>
                    </a:xfrm>
                    <a:prstGeom prst="rect">
                      <a:avLst/>
                    </a:prstGeom>
                    <a:noFill/>
                    <a:ln>
                      <a:solidFill>
                        <a:schemeClr val="bg1">
                          <a:lumMod val="75000"/>
                        </a:schemeClr>
                      </a:solidFill>
                    </a:ln>
                  </pic:spPr>
                </pic:pic>
              </a:graphicData>
            </a:graphic>
          </wp:inline>
        </w:drawing>
      </w:r>
    </w:p>
    <w:p w14:paraId="0AD3969E">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pPr>
      <w:r>
        <w:drawing>
          <wp:inline distT="0" distB="0" distL="114300" distR="114300">
            <wp:extent cx="5263515" cy="2059940"/>
            <wp:effectExtent l="0" t="0" r="9525" b="12700"/>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xmlns:r="http://schemas.openxmlformats.org/officeDocument/2006/relationships" r:embed="rId22"/>
                    <a:stretch>
                      <a:fillRect/>
                    </a:stretch>
                  </pic:blipFill>
                  <pic:spPr>
                    <a:xfrm>
                      <a:off x="0" y="0"/>
                      <a:ext cx="5263515" cy="2059940"/>
                    </a:xfrm>
                    <a:prstGeom prst="rect">
                      <a:avLst/>
                    </a:prstGeom>
                    <a:noFill/>
                    <a:ln>
                      <a:noFill/>
                    </a:ln>
                  </pic:spPr>
                </pic:pic>
              </a:graphicData>
            </a:graphic>
          </wp:inline>
        </w:drawing>
      </w:r>
    </w:p>
    <w:p w14:paraId="367606BB">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驳回时直接驳回到申报人。</w:t>
      </w:r>
    </w:p>
    <w:p w14:paraId="73126C3B">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rPr>
          <w:rFonts w:hint="default"/>
          <w:lang w:val="en-US" w:eastAsia="zh-CN"/>
        </w:rPr>
      </w:pPr>
      <w:r>
        <w:drawing>
          <wp:inline distT="0" distB="0" distL="114300" distR="114300">
            <wp:extent cx="5267960" cy="2029460"/>
            <wp:effectExtent l="9525" t="9525" r="10795" b="1841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xmlns:r="http://schemas.openxmlformats.org/officeDocument/2006/relationships" r:embed="rId23"/>
                    <a:stretch>
                      <a:fillRect/>
                    </a:stretch>
                  </pic:blipFill>
                  <pic:spPr>
                    <a:xfrm>
                      <a:off x="0" y="0"/>
                      <a:ext cx="5267960" cy="2029460"/>
                    </a:xfrm>
                    <a:prstGeom prst="rect">
                      <a:avLst/>
                    </a:prstGeom>
                    <a:noFill/>
                    <a:ln>
                      <a:solidFill>
                        <a:schemeClr val="bg1">
                          <a:lumMod val="75000"/>
                        </a:schemeClr>
                      </a:solidFill>
                    </a:ln>
                  </pic:spPr>
                </pic:pic>
              </a:graphicData>
            </a:graphic>
          </wp:inline>
        </w:drawing>
      </w:r>
    </w:p>
    <w:p w14:paraId="0AF3FD61">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3.2材料复核</w:t>
      </w:r>
    </w:p>
    <w:p w14:paraId="00D150B7">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申报人对驳回后的材料进行修改补充并提交后，对再次提交的材料，点击待办信息进行材料复核。</w:t>
      </w:r>
    </w:p>
    <w:p w14:paraId="55914ABD">
      <w:pPr>
        <w:pStyle w:val="ListParagraph"/>
        <w:keepNext w:val="0"/>
        <w:keepLines w:val="0"/>
        <w:pageBreakBefore w:val="0"/>
        <w:widowControl w:val="0"/>
        <w:kinsoku/>
        <w:wordWrap/>
        <w:overflowPunct/>
        <w:topLinePunct w:val="0"/>
        <w:autoSpaceDE/>
        <w:autoSpaceDN/>
        <w:bidi w:val="0"/>
        <w:adjustRightInd/>
        <w:snapToGrid/>
        <w:ind w:left="0" w:firstLine="0" w:leftChars="0" w:firstLineChars="0"/>
        <w:jc w:val="left"/>
        <w:textAlignment w:val="auto"/>
        <w:outlineLvl w:val="9"/>
      </w:pPr>
      <w:r>
        <w:drawing>
          <wp:inline distT="0" distB="0" distL="114300" distR="114300">
            <wp:extent cx="5266690" cy="1203960"/>
            <wp:effectExtent l="9525" t="9525" r="19685" b="2476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xmlns:r="http://schemas.openxmlformats.org/officeDocument/2006/relationships" r:embed="rId24"/>
                    <a:stretch>
                      <a:fillRect/>
                    </a:stretch>
                  </pic:blipFill>
                  <pic:spPr>
                    <a:xfrm>
                      <a:off x="0" y="0"/>
                      <a:ext cx="5266690" cy="1203960"/>
                    </a:xfrm>
                    <a:prstGeom prst="rect">
                      <a:avLst/>
                    </a:prstGeom>
                    <a:noFill/>
                    <a:ln>
                      <a:solidFill>
                        <a:schemeClr val="bg1">
                          <a:lumMod val="75000"/>
                        </a:schemeClr>
                      </a:solidFill>
                    </a:ln>
                  </pic:spPr>
                </pic:pic>
              </a:graphicData>
            </a:graphic>
          </wp:inline>
        </w:drawing>
      </w:r>
    </w:p>
    <w:p w14:paraId="6351D26A">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驳回修改项标记为黄色，可以点击审批细项查看修改前记录，对比修改内容，审核通过后进行上报。</w:t>
      </w:r>
    </w:p>
    <w:p w14:paraId="50619491">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0" w:leftChars="0" w:firstLineChars="0"/>
        <w:jc w:val="left"/>
        <w:textAlignment w:val="auto"/>
        <w:outlineLvl w:val="9"/>
      </w:pPr>
      <w:r>
        <w:drawing>
          <wp:inline distT="0" distB="0" distL="114300" distR="114300">
            <wp:extent cx="5268595" cy="2837815"/>
            <wp:effectExtent l="9525" t="9525" r="17780" b="10160"/>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xmlns:r="http://schemas.openxmlformats.org/officeDocument/2006/relationships" r:embed="rId25"/>
                    <a:stretch>
                      <a:fillRect/>
                    </a:stretch>
                  </pic:blipFill>
                  <pic:spPr>
                    <a:xfrm>
                      <a:off x="0" y="0"/>
                      <a:ext cx="5268595" cy="2837815"/>
                    </a:xfrm>
                    <a:prstGeom prst="rect">
                      <a:avLst/>
                    </a:prstGeom>
                    <a:noFill/>
                    <a:ln>
                      <a:solidFill>
                        <a:schemeClr val="bg1">
                          <a:lumMod val="75000"/>
                        </a:schemeClr>
                      </a:solidFill>
                    </a:ln>
                  </pic:spPr>
                </pic:pic>
              </a:graphicData>
            </a:graphic>
          </wp:inline>
        </w:drawing>
      </w:r>
    </w:p>
    <w:p w14:paraId="7ACAF38E">
      <w:pPr>
        <w:pStyle w:val="ListParagraph"/>
        <w:keepNext w:val="0"/>
        <w:keepLines w:val="0"/>
        <w:pageBreakBefore w:val="0"/>
        <w:widowControl w:val="0"/>
        <w:kinsoku/>
        <w:wordWrap/>
        <w:overflowPunct/>
        <w:topLinePunct w:val="0"/>
        <w:autoSpaceDE/>
        <w:autoSpaceDN/>
        <w:bidi w:val="0"/>
        <w:adjustRightInd/>
        <w:snapToGrid/>
        <w:spacing w:line="560" w:lineRule="exact"/>
        <w:ind w:left="0" w:firstLine="420" w:leftChars="0" w:firstLineChars="200"/>
        <w:jc w:val="left"/>
        <w:textAlignment w:val="auto"/>
        <w:outlineLvl w:val="9"/>
        <w:rPr>
          <w:rFonts w:ascii="仿宋_GB2312" w:eastAsia="仿宋_GB2312" w:hAnsi="仿宋_GB2312" w:cs="仿宋_GB2312" w:hint="default"/>
          <w:b/>
          <w:bCs/>
          <w:sz w:val="32"/>
          <w:szCs w:val="32"/>
          <w:lang w:val="en-US" w:eastAsia="zh-CN"/>
        </w:rPr>
      </w:pPr>
      <w:r>
        <w:rPr>
          <w:rFonts w:hint="eastAsia"/>
          <w:lang w:val="en-US" w:eastAsia="zh-CN"/>
        </w:rPr>
        <w:t xml:space="preserve"> </w:t>
      </w:r>
      <w:r>
        <w:rPr>
          <w:rFonts w:hint="eastAsia"/>
          <w:sz w:val="32"/>
          <w:szCs w:val="32"/>
          <w:lang w:val="en-US" w:eastAsia="zh-CN"/>
        </w:rPr>
        <w:t xml:space="preserve"> </w:t>
      </w:r>
      <w:r>
        <w:rPr>
          <w:rFonts w:ascii="仿宋_GB2312" w:eastAsia="仿宋_GB2312" w:hAnsi="仿宋_GB2312" w:cs="仿宋_GB2312" w:hint="eastAsia"/>
          <w:b/>
          <w:bCs/>
          <w:sz w:val="32"/>
          <w:szCs w:val="32"/>
          <w:lang w:val="en-US" w:eastAsia="zh-CN"/>
        </w:rPr>
        <w:t>3.3材料上报</w:t>
      </w:r>
    </w:p>
    <w:p w14:paraId="11BBBA59">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640" w:leftChars="0" w:firstLineChars="200"/>
        <w:jc w:val="left"/>
        <w:textAlignment w:val="auto"/>
      </w:pPr>
      <w:r>
        <w:rPr>
          <w:rFonts w:ascii="仿宋_GB2312" w:eastAsia="仿宋_GB2312" w:hAnsi="仿宋_GB2312" w:cs="仿宋_GB2312" w:hint="eastAsia"/>
          <w:sz w:val="32"/>
          <w:szCs w:val="32"/>
          <w:lang w:val="en-US" w:eastAsia="zh-CN"/>
        </w:rPr>
        <w:t>审核通过后，勾选要上报的人后点击提交，即可进入到填写意见界面。</w:t>
      </w:r>
      <w:r>
        <w:drawing>
          <wp:inline distT="0" distB="0" distL="114300" distR="114300">
            <wp:extent cx="5266690" cy="1816735"/>
            <wp:effectExtent l="9525" t="9525" r="12065" b="1778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pic:cNvPicPr>
                      <a:picLocks noChangeAspect="1"/>
                    </pic:cNvPicPr>
                  </pic:nvPicPr>
                  <pic:blipFill>
                    <a:blip xmlns:r="http://schemas.openxmlformats.org/officeDocument/2006/relationships" r:embed="rId26"/>
                    <a:stretch>
                      <a:fillRect/>
                    </a:stretch>
                  </pic:blipFill>
                  <pic:spPr>
                    <a:xfrm>
                      <a:off x="0" y="0"/>
                      <a:ext cx="5266690" cy="1816735"/>
                    </a:xfrm>
                    <a:prstGeom prst="rect">
                      <a:avLst/>
                    </a:prstGeom>
                    <a:noFill/>
                    <a:ln>
                      <a:solidFill>
                        <a:schemeClr val="bg1">
                          <a:lumMod val="75000"/>
                        </a:schemeClr>
                      </a:solidFill>
                    </a:ln>
                  </pic:spPr>
                </pic:pic>
              </a:graphicData>
            </a:graphic>
          </wp:inline>
        </w:drawing>
      </w:r>
    </w:p>
    <w:p w14:paraId="447B2389">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注：填写意见时，请顶格填写，无需分段或换行。</w:t>
      </w:r>
    </w:p>
    <w:p w14:paraId="2678BE76">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0" w:leftChars="0" w:firstLineChars="0"/>
        <w:jc w:val="left"/>
        <w:textAlignment w:val="auto"/>
      </w:pPr>
      <w:r>
        <w:drawing>
          <wp:inline distT="0" distB="0" distL="114300" distR="114300">
            <wp:extent cx="5266690" cy="1733550"/>
            <wp:effectExtent l="9525" t="9525" r="12065" b="9525"/>
            <wp:docPr id="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pic:cNvPicPr>
                      <a:picLocks noChangeAspect="1"/>
                    </pic:cNvPicPr>
                  </pic:nvPicPr>
                  <pic:blipFill>
                    <a:blip xmlns:r="http://schemas.openxmlformats.org/officeDocument/2006/relationships" r:embed="rId27"/>
                    <a:stretch>
                      <a:fillRect/>
                    </a:stretch>
                  </pic:blipFill>
                  <pic:spPr>
                    <a:xfrm>
                      <a:off x="0" y="0"/>
                      <a:ext cx="5266690" cy="1733550"/>
                    </a:xfrm>
                    <a:prstGeom prst="rect">
                      <a:avLst/>
                    </a:prstGeom>
                    <a:noFill/>
                    <a:ln>
                      <a:solidFill>
                        <a:schemeClr val="bg1">
                          <a:lumMod val="75000"/>
                        </a:schemeClr>
                      </a:solidFill>
                    </a:ln>
                  </pic:spPr>
                </pic:pic>
              </a:graphicData>
            </a:graphic>
          </wp:inline>
        </w:drawing>
      </w:r>
    </w:p>
    <w:p w14:paraId="48254470">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注：填完意见后把二维码发给本单位负责人签名。</w:t>
      </w:r>
    </w:p>
    <w:p w14:paraId="6E865527">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0" w:leftChars="0" w:firstLineChars="0"/>
        <w:jc w:val="both"/>
        <w:textAlignment w:val="auto"/>
        <w:outlineLvl w:val="9"/>
        <w:rPr>
          <w:rFonts w:ascii="仿宋" w:eastAsia="仿宋" w:hAnsi="仿宋" w:cs="仿宋" w:hint="eastAsia"/>
          <w:b w:val="0"/>
          <w:bCs w:val="0"/>
          <w:sz w:val="28"/>
          <w:szCs w:val="28"/>
          <w:lang w:val="en-US" w:eastAsia="zh-CN"/>
        </w:rPr>
      </w:pPr>
      <w:r>
        <w:drawing>
          <wp:inline distT="0" distB="0" distL="114300" distR="114300">
            <wp:extent cx="5273675" cy="1762760"/>
            <wp:effectExtent l="9525" t="9525" r="20320" b="10795"/>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xmlns:r="http://schemas.openxmlformats.org/officeDocument/2006/relationships" r:embed="rId28"/>
                    <a:stretch>
                      <a:fillRect/>
                    </a:stretch>
                  </pic:blipFill>
                  <pic:spPr>
                    <a:xfrm>
                      <a:off x="0" y="0"/>
                      <a:ext cx="5273675" cy="1762760"/>
                    </a:xfrm>
                    <a:prstGeom prst="rect">
                      <a:avLst/>
                    </a:prstGeom>
                    <a:noFill/>
                    <a:ln>
                      <a:solidFill>
                        <a:schemeClr val="bg1">
                          <a:lumMod val="75000"/>
                        </a:schemeClr>
                      </a:solidFill>
                    </a:ln>
                  </pic:spPr>
                </pic:pic>
              </a:graphicData>
            </a:graphic>
          </wp:inline>
        </w:drawing>
      </w:r>
    </w:p>
    <w:p w14:paraId="1D0ADF62">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bookmarkStart w:id="13" w:name="_Toc28068"/>
      <w:r>
        <w:rPr>
          <w:rFonts w:ascii="仿宋_GB2312" w:eastAsia="仿宋_GB2312" w:hAnsi="仿宋_GB2312" w:cs="仿宋_GB2312" w:hint="eastAsia"/>
          <w:b/>
          <w:bCs/>
          <w:sz w:val="32"/>
          <w:szCs w:val="32"/>
          <w:lang w:val="en-US" w:eastAsia="zh-CN"/>
        </w:rPr>
        <w:t>4．下载相关表</w:t>
      </w:r>
      <w:bookmarkEnd w:id="13"/>
    </w:p>
    <w:p w14:paraId="6829042F">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材料审核及推荐这一个环节完成后可以查看申报人的状态、信息、下载相关申报表、如对通过的审核人材料产生异议，可进行重新审核。</w:t>
      </w:r>
    </w:p>
    <w:p w14:paraId="16BE381F">
      <w:pPr>
        <w:pStyle w:val="ListParagraph"/>
        <w:ind w:firstLine="0" w:firstLineChars="0"/>
        <w:jc w:val="both"/>
      </w:pPr>
      <w:r>
        <w:drawing>
          <wp:inline distT="0" distB="0" distL="114300" distR="114300">
            <wp:extent cx="5267325" cy="1928495"/>
            <wp:effectExtent l="9525" t="9525" r="11430" b="1270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xmlns:r="http://schemas.openxmlformats.org/officeDocument/2006/relationships" r:embed="rId29"/>
                    <a:stretch>
                      <a:fillRect/>
                    </a:stretch>
                  </pic:blipFill>
                  <pic:spPr>
                    <a:xfrm>
                      <a:off x="0" y="0"/>
                      <a:ext cx="5267325" cy="1928495"/>
                    </a:xfrm>
                    <a:prstGeom prst="rect">
                      <a:avLst/>
                    </a:prstGeom>
                    <a:noFill/>
                    <a:ln>
                      <a:solidFill>
                        <a:schemeClr val="bg1">
                          <a:lumMod val="75000"/>
                        </a:schemeClr>
                      </a:solidFill>
                    </a:ln>
                  </pic:spPr>
                </pic:pic>
              </a:graphicData>
            </a:graphic>
          </wp:inline>
        </w:drawing>
      </w:r>
    </w:p>
    <w:p w14:paraId="0594B880">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注：</w:t>
      </w:r>
    </w:p>
    <w:p w14:paraId="6BF42817">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①可通过组织架构或条件进行筛选显示，方便分类查看；</w:t>
      </w:r>
    </w:p>
    <w:p w14:paraId="1E1F41A6">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②下载申报人相关申报表；</w:t>
      </w:r>
    </w:p>
    <w:p w14:paraId="2335DEEC">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③查看审核进度、申报人的申报信息、对进入下一环节的申报人进行重新审核；</w:t>
      </w:r>
    </w:p>
    <w:p w14:paraId="46ADD16C">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default"/>
          <w:sz w:val="32"/>
          <w:szCs w:val="32"/>
          <w:lang w:val="en-US" w:eastAsia="zh-CN"/>
        </w:rPr>
      </w:pPr>
      <w:r>
        <w:rPr>
          <w:rFonts w:ascii="仿宋_GB2312" w:eastAsia="仿宋_GB2312" w:hAnsi="仿宋_GB2312" w:cs="仿宋_GB2312" w:hint="eastAsia"/>
          <w:sz w:val="32"/>
          <w:szCs w:val="32"/>
          <w:lang w:val="en-US" w:eastAsia="zh-CN"/>
        </w:rPr>
        <w:t>④可自定义显示列显示那些内容，方便整体查看并对比；</w:t>
      </w:r>
    </w:p>
    <w:p w14:paraId="2ADE6386">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firstLine="640" w:firstLineChars="200"/>
        <w:textAlignment w:val="auto"/>
        <w:rPr>
          <w:rFonts w:ascii="黑体" w:eastAsia="黑体" w:hAnsi="黑体" w:cs="黑体" w:hint="eastAsia"/>
          <w:sz w:val="32"/>
          <w:szCs w:val="32"/>
          <w:lang w:val="en-US" w:eastAsia="zh-CN"/>
        </w:rPr>
      </w:pPr>
      <w:r>
        <w:rPr>
          <w:rFonts w:ascii="黑体" w:eastAsia="黑体" w:hAnsi="黑体" w:cs="黑体" w:hint="eastAsia"/>
          <w:sz w:val="32"/>
          <w:szCs w:val="32"/>
          <w:lang w:val="en-US" w:eastAsia="zh-CN"/>
        </w:rPr>
        <w:t>司局级单位</w:t>
      </w:r>
    </w:p>
    <w:p w14:paraId="393C64E4">
      <w:pPr>
        <w:pageBreakBefore w:val="0"/>
        <w:widowControl w:val="0"/>
        <w:numPr>
          <w:ilvl w:val="0"/>
          <w:numId w:val="0"/>
        </w:numPr>
        <w:kinsoku/>
        <w:wordWrap/>
        <w:overflowPunct/>
        <w:topLinePunct w:val="0"/>
        <w:autoSpaceDE/>
        <w:autoSpaceDN/>
        <w:bidi w:val="0"/>
        <w:spacing w:before="0" w:after="0" w:line="560" w:lineRule="exact"/>
        <w:ind w:firstLine="640" w:firstLineChars="200"/>
        <w:textAlignment w:val="auto"/>
        <w:outlineLvl w:val="9"/>
        <w:rPr>
          <w:rFonts w:ascii="仿宋_GB2312" w:eastAsia="仿宋_GB2312" w:hAnsi="仿宋_GB2312" w:cs="仿宋_GB2312" w:hint="eastAsia"/>
          <w:b/>
          <w:bCs/>
          <w:sz w:val="32"/>
          <w:szCs w:val="32"/>
        </w:rPr>
      </w:pPr>
      <w:bookmarkStart w:id="14" w:name="_Toc8906"/>
      <w:r>
        <w:rPr>
          <w:rFonts w:ascii="仿宋_GB2312" w:eastAsia="仿宋_GB2312" w:hAnsi="仿宋_GB2312" w:cs="仿宋_GB2312" w:hint="eastAsia"/>
          <w:b/>
          <w:bCs/>
          <w:sz w:val="32"/>
          <w:szCs w:val="32"/>
          <w:lang w:val="en-US" w:eastAsia="zh-CN"/>
        </w:rPr>
        <w:t>1．账号登录</w:t>
      </w:r>
      <w:bookmarkEnd w:id="14"/>
    </w:p>
    <w:p w14:paraId="7353AE17">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通过</w:t>
      </w:r>
      <w:r>
        <w:rPr>
          <w:rFonts w:ascii="仿宋_GB2312" w:eastAsia="仿宋_GB2312" w:hAnsi="仿宋_GB2312" w:cs="仿宋_GB2312" w:hint="eastAsia"/>
          <w:b/>
          <w:bCs/>
          <w:sz w:val="32"/>
          <w:szCs w:val="32"/>
          <w:lang w:val="en-US" w:eastAsia="zh-CN"/>
        </w:rPr>
        <w:t>谷歌(Chrome)</w:t>
      </w:r>
      <w:r>
        <w:rPr>
          <w:rFonts w:ascii="仿宋_GB2312" w:eastAsia="仿宋_GB2312" w:hAnsi="仿宋_GB2312" w:cs="仿宋_GB2312" w:hint="eastAsia"/>
          <w:sz w:val="32"/>
          <w:szCs w:val="32"/>
          <w:lang w:val="en-US" w:eastAsia="zh-CN"/>
        </w:rPr>
        <w:t>或火狐(Fire</w:t>
      </w:r>
      <w:r>
        <w:rPr>
          <w:rFonts w:ascii="仿宋_GB2312" w:eastAsia="仿宋_GB2312" w:hAnsi="仿宋_GB2312" w:cs="仿宋_GB2312" w:hint="eastAsia"/>
          <w:color w:val="auto"/>
          <w:sz w:val="32"/>
          <w:szCs w:val="32"/>
          <w:lang w:val="en-US" w:eastAsia="zh-CN"/>
        </w:rPr>
        <w:t>fox)浏览器输入气象人才评审系统网址：http://ps.cmatec.cn</w:t>
      </w:r>
      <w:r>
        <w:rPr>
          <w:rFonts w:ascii="仿宋_GB2312" w:eastAsia="仿宋_GB2312" w:hAnsi="仿宋_GB2312" w:cs="仿宋_GB2312" w:hint="eastAsia"/>
          <w:sz w:val="32"/>
          <w:szCs w:val="32"/>
          <w:lang w:val="en-US" w:eastAsia="zh-CN"/>
        </w:rPr>
        <w:t>，进入首页，如图所示：</w:t>
      </w:r>
    </w:p>
    <w:p w14:paraId="34440B7F">
      <w:pPr>
        <w:widowControl/>
        <w:jc w:val="center"/>
      </w:pPr>
      <w:r>
        <w:drawing>
          <wp:inline distT="0" distB="0" distL="114300" distR="114300">
            <wp:extent cx="5041900" cy="1751330"/>
            <wp:effectExtent l="9525" t="9525" r="23495" b="222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18"/>
                    <a:stretch>
                      <a:fillRect/>
                    </a:stretch>
                  </pic:blipFill>
                  <pic:spPr>
                    <a:xfrm>
                      <a:off x="0" y="0"/>
                      <a:ext cx="5041900" cy="1751330"/>
                    </a:xfrm>
                    <a:prstGeom prst="rect">
                      <a:avLst/>
                    </a:prstGeom>
                    <a:noFill/>
                    <a:ln>
                      <a:solidFill>
                        <a:schemeClr val="bg1">
                          <a:lumMod val="75000"/>
                        </a:schemeClr>
                      </a:solidFill>
                    </a:ln>
                  </pic:spPr>
                </pic:pic>
              </a:graphicData>
            </a:graphic>
          </wp:inline>
        </w:drawing>
      </w:r>
    </w:p>
    <w:p w14:paraId="1F6424FE">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点击右上登录按钮，通过下发的账户进行登录（初始密码为111111），进行相关操作。</w:t>
      </w:r>
    </w:p>
    <w:p w14:paraId="5A007F3A">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default"/>
          <w:sz w:val="32"/>
          <w:szCs w:val="32"/>
          <w:lang w:val="en-US" w:eastAsia="zh-CN"/>
        </w:rPr>
        <w:t>为了账号安全初次登录时会强制修改初始密码</w:t>
      </w:r>
      <w:r>
        <w:rPr>
          <w:rFonts w:ascii="仿宋_GB2312" w:eastAsia="仿宋_GB2312" w:hAnsi="仿宋_GB2312" w:cs="仿宋_GB2312" w:hint="eastAsia"/>
          <w:sz w:val="32"/>
          <w:szCs w:val="32"/>
          <w:lang w:val="en-US" w:eastAsia="zh-CN"/>
        </w:rPr>
        <w:t>，按照提示进行重置密码，修改完成后进入首页。</w:t>
      </w:r>
    </w:p>
    <w:p w14:paraId="13B90929">
      <w:pPr>
        <w:widowControl/>
        <w:jc w:val="left"/>
        <w:rPr>
          <w:rFonts w:ascii="仿宋" w:eastAsia="仿宋" w:hAnsi="仿宋" w:cs="仿宋" w:hint="eastAsia"/>
        </w:rPr>
      </w:pPr>
      <w:r>
        <w:rPr>
          <w:rFonts w:ascii="仿宋" w:eastAsia="仿宋" w:hAnsi="仿宋" w:cs="仿宋" w:hint="eastAsia"/>
        </w:rPr>
        <w:drawing>
          <wp:inline distT="0" distB="0" distL="114300" distR="114300">
            <wp:extent cx="5297805" cy="2187575"/>
            <wp:effectExtent l="9525" t="9525" r="11430" b="1270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xmlns:r="http://schemas.openxmlformats.org/officeDocument/2006/relationships" r:embed="rId7"/>
                    <a:srcRect l="-446" t="10005"/>
                    <a:stretch>
                      <a:fillRect/>
                    </a:stretch>
                  </pic:blipFill>
                  <pic:spPr>
                    <a:xfrm>
                      <a:off x="0" y="0"/>
                      <a:ext cx="5297805" cy="2187575"/>
                    </a:xfrm>
                    <a:prstGeom prst="rect">
                      <a:avLst/>
                    </a:prstGeom>
                    <a:noFill/>
                    <a:ln w="9525">
                      <a:solidFill>
                        <a:srgbClr val="BFBFBF"/>
                      </a:solidFill>
                      <a:prstDash val="solid"/>
                      <a:round/>
                    </a:ln>
                  </pic:spPr>
                </pic:pic>
              </a:graphicData>
            </a:graphic>
          </wp:inline>
        </w:drawing>
      </w:r>
    </w:p>
    <w:p w14:paraId="3EEB1748">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default"/>
          <w:b/>
          <w:bCs/>
          <w:sz w:val="32"/>
          <w:szCs w:val="32"/>
          <w:lang w:val="en-US" w:eastAsia="zh-CN"/>
        </w:rPr>
      </w:pPr>
      <w:bookmarkStart w:id="15" w:name="_Toc32457"/>
      <w:r>
        <w:rPr>
          <w:rFonts w:ascii="仿宋_GB2312" w:eastAsia="仿宋_GB2312" w:hAnsi="仿宋_GB2312" w:cs="仿宋_GB2312" w:hint="eastAsia"/>
          <w:b/>
          <w:bCs/>
          <w:sz w:val="32"/>
          <w:szCs w:val="32"/>
          <w:lang w:val="en-US" w:eastAsia="zh-CN"/>
        </w:rPr>
        <w:t>2．忘记密码</w:t>
      </w:r>
      <w:bookmarkEnd w:id="15"/>
    </w:p>
    <w:p w14:paraId="76FE93EA">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8" w:firstLine="0" w:leftChars="304" w:firstLineChars="0"/>
        <w:jc w:val="both"/>
        <w:textAlignment w:val="auto"/>
        <w:outlineLvl w:val="9"/>
        <w:rPr>
          <w:rFonts w:ascii="仿宋_GB2312" w:eastAsia="仿宋_GB2312" w:hAnsi="仿宋_GB2312" w:cs="仿宋_GB2312" w:hint="eastAsia"/>
          <w:b/>
          <w:bCs/>
          <w:sz w:val="32"/>
          <w:szCs w:val="32"/>
          <w:lang w:val="en-US" w:eastAsia="zh-CN"/>
        </w:rPr>
      </w:pPr>
      <w:bookmarkStart w:id="16" w:name="_Toc22281"/>
      <w:r>
        <w:rPr>
          <w:rFonts w:ascii="仿宋_GB2312" w:eastAsia="仿宋_GB2312" w:hAnsi="仿宋_GB2312" w:cs="仿宋_GB2312" w:hint="eastAsia"/>
          <w:sz w:val="32"/>
          <w:szCs w:val="32"/>
          <w:lang w:val="en-US" w:eastAsia="zh-CN"/>
        </w:rPr>
        <w:t>如忘记密码，可联系申报系统首页技术人员进行重置。</w:t>
      </w:r>
      <w:r>
        <w:rPr>
          <w:rFonts w:ascii="仿宋_GB2312" w:eastAsia="仿宋_GB2312" w:hAnsi="仿宋_GB2312" w:cs="仿宋_GB2312" w:hint="eastAsia"/>
          <w:b/>
          <w:bCs/>
          <w:sz w:val="32"/>
          <w:szCs w:val="32"/>
          <w:lang w:val="en-US" w:eastAsia="zh-CN"/>
        </w:rPr>
        <w:t>3．材料审核</w:t>
      </w:r>
      <w:bookmarkEnd w:id="16"/>
    </w:p>
    <w:p w14:paraId="5A812AC6">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default"/>
          <w:b/>
          <w:bCs/>
          <w:sz w:val="32"/>
          <w:szCs w:val="32"/>
          <w:lang w:val="en-US" w:eastAsia="zh-CN"/>
        </w:rPr>
      </w:pPr>
      <w:r>
        <w:rPr>
          <w:rFonts w:ascii="仿宋_GB2312" w:eastAsia="仿宋_GB2312" w:hAnsi="仿宋_GB2312" w:cs="仿宋_GB2312" w:hint="eastAsia"/>
          <w:b/>
          <w:bCs/>
          <w:sz w:val="32"/>
          <w:szCs w:val="32"/>
          <w:lang w:val="en-US" w:eastAsia="zh-CN"/>
        </w:rPr>
        <w:t>3.1审核信息</w:t>
      </w:r>
    </w:p>
    <w:p w14:paraId="0882E18F">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点击待办事项中申报人提交的待办信息，对申报人员的信息进行审核。</w:t>
      </w:r>
    </w:p>
    <w:p w14:paraId="776027E6">
      <w:pPr>
        <w:keepNext w:val="0"/>
        <w:keepLines w:val="0"/>
        <w:pageBreakBefore w:val="0"/>
        <w:widowControl w:val="0"/>
        <w:kinsoku/>
        <w:wordWrap/>
        <w:overflowPunct/>
        <w:topLinePunct w:val="0"/>
        <w:autoSpaceDE/>
        <w:autoSpaceDN/>
        <w:bidi w:val="0"/>
        <w:adjustRightInd/>
        <w:snapToGrid/>
        <w:spacing w:before="156" w:beforeLines="50" w:after="156" w:afterLines="50"/>
        <w:jc w:val="left"/>
        <w:textAlignment w:val="auto"/>
        <w:rPr>
          <w:rFonts w:ascii="仿宋" w:eastAsia="仿宋" w:hAnsi="仿宋" w:cs="仿宋" w:hint="eastAsia"/>
          <w:sz w:val="28"/>
          <w:szCs w:val="28"/>
        </w:rPr>
      </w:pPr>
      <w:r>
        <w:drawing>
          <wp:inline distT="0" distB="0" distL="114300" distR="114300">
            <wp:extent cx="5269230" cy="1703705"/>
            <wp:effectExtent l="9525" t="9525" r="17145" b="203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0"/>
                    <a:stretch>
                      <a:fillRect/>
                    </a:stretch>
                  </pic:blipFill>
                  <pic:spPr>
                    <a:xfrm>
                      <a:off x="0" y="0"/>
                      <a:ext cx="5269230" cy="1703705"/>
                    </a:xfrm>
                    <a:prstGeom prst="rect">
                      <a:avLst/>
                    </a:prstGeom>
                    <a:noFill/>
                    <a:ln>
                      <a:solidFill>
                        <a:schemeClr val="bg1">
                          <a:lumMod val="75000"/>
                        </a:schemeClr>
                      </a:solidFill>
                    </a:ln>
                  </pic:spPr>
                </pic:pic>
              </a:graphicData>
            </a:graphic>
          </wp:inline>
        </w:drawing>
      </w:r>
    </w:p>
    <w:p w14:paraId="1E928EA5">
      <w:pPr>
        <w:keepNext w:val="0"/>
        <w:keepLines w:val="0"/>
        <w:pageBreakBefore w:val="0"/>
        <w:widowControl w:val="0"/>
        <w:kinsoku/>
        <w:wordWrap/>
        <w:overflowPunct/>
        <w:topLinePunct w:val="0"/>
        <w:autoSpaceDE/>
        <w:autoSpaceDN/>
        <w:bidi w:val="0"/>
        <w:adjustRightInd/>
        <w:snapToGrid/>
        <w:jc w:val="left"/>
        <w:textAlignment w:val="auto"/>
        <w:rPr>
          <w:rFonts w:ascii="仿宋" w:eastAsia="仿宋" w:hAnsi="仿宋" w:cs="仿宋" w:hint="eastAsia"/>
          <w:sz w:val="28"/>
          <w:szCs w:val="28"/>
          <w:lang w:eastAsia="zh-CN"/>
        </w:rPr>
      </w:pPr>
      <w:r>
        <w:drawing>
          <wp:inline distT="0" distB="0" distL="114300" distR="114300">
            <wp:extent cx="5269230" cy="3016885"/>
            <wp:effectExtent l="9525" t="9525" r="17145" b="21590"/>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xmlns:r="http://schemas.openxmlformats.org/officeDocument/2006/relationships" r:embed="rId31"/>
                    <a:stretch>
                      <a:fillRect/>
                    </a:stretch>
                  </pic:blipFill>
                  <pic:spPr>
                    <a:xfrm>
                      <a:off x="0" y="0"/>
                      <a:ext cx="5269230" cy="3016885"/>
                    </a:xfrm>
                    <a:prstGeom prst="rect">
                      <a:avLst/>
                    </a:prstGeom>
                    <a:noFill/>
                    <a:ln>
                      <a:solidFill>
                        <a:schemeClr val="bg1">
                          <a:lumMod val="75000"/>
                        </a:schemeClr>
                      </a:solidFill>
                    </a:ln>
                  </pic:spPr>
                </pic:pic>
              </a:graphicData>
            </a:graphic>
          </wp:inline>
        </w:drawing>
      </w:r>
    </w:p>
    <w:p w14:paraId="20DBC298">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注释：</w:t>
      </w:r>
    </w:p>
    <w:p w14:paraId="1C634E7F">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①</w:t>
      </w:r>
      <w:r>
        <w:rPr>
          <w:rFonts w:ascii="仿宋_GB2312" w:eastAsia="仿宋_GB2312" w:hAnsi="仿宋_GB2312" w:cs="仿宋_GB2312" w:hint="eastAsia"/>
          <w:sz w:val="32"/>
          <w:szCs w:val="32"/>
          <w:lang w:val="en-US" w:eastAsia="zh-CN"/>
        </w:rPr>
        <w:t>点击申报材料查看材料；</w:t>
      </w:r>
    </w:p>
    <w:p w14:paraId="36F8CD18">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②</w:t>
      </w:r>
      <w:r>
        <w:rPr>
          <w:rFonts w:ascii="仿宋_GB2312" w:eastAsia="仿宋_GB2312" w:hAnsi="仿宋_GB2312" w:cs="仿宋_GB2312" w:hint="eastAsia"/>
          <w:sz w:val="32"/>
          <w:szCs w:val="32"/>
          <w:lang w:val="en-US" w:eastAsia="zh-CN"/>
        </w:rPr>
        <w:t>点击申报表查看评审表；</w:t>
      </w:r>
    </w:p>
    <w:p w14:paraId="494E9954">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③</w:t>
      </w:r>
      <w:r>
        <w:rPr>
          <w:rFonts w:ascii="仿宋_GB2312" w:eastAsia="仿宋_GB2312" w:hAnsi="仿宋_GB2312" w:cs="仿宋_GB2312" w:hint="eastAsia"/>
          <w:sz w:val="32"/>
          <w:szCs w:val="32"/>
          <w:lang w:val="en-US" w:eastAsia="zh-CN"/>
        </w:rPr>
        <w:t>点击绿色对勾，批量通过该子集信息，其中如有没有显示绿色对勾的栏目，为申报人往年参加评审时审核通过的信息，无需再次审核；</w:t>
      </w:r>
    </w:p>
    <w:p w14:paraId="67F44897">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④</w:t>
      </w:r>
      <w:r>
        <w:rPr>
          <w:rFonts w:ascii="仿宋_GB2312" w:eastAsia="仿宋_GB2312" w:hAnsi="仿宋_GB2312" w:cs="仿宋_GB2312" w:hint="eastAsia"/>
          <w:sz w:val="32"/>
          <w:szCs w:val="32"/>
          <w:lang w:val="en-US" w:eastAsia="zh-CN"/>
        </w:rPr>
        <w:t>通过审批细项按钮；</w:t>
      </w:r>
    </w:p>
    <w:p w14:paraId="10C532BA">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⑤</w:t>
      </w:r>
      <w:r>
        <w:rPr>
          <w:rFonts w:ascii="仿宋_GB2312" w:eastAsia="仿宋_GB2312" w:hAnsi="仿宋_GB2312" w:cs="仿宋_GB2312" w:hint="eastAsia"/>
          <w:sz w:val="32"/>
          <w:szCs w:val="32"/>
          <w:lang w:val="en-US" w:eastAsia="zh-CN"/>
        </w:rPr>
        <w:t>驳回审批细项并且填写驳回意见；</w:t>
      </w:r>
    </w:p>
    <w:p w14:paraId="35E71587">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⑥</w:t>
      </w:r>
      <w:r>
        <w:rPr>
          <w:rFonts w:ascii="仿宋_GB2312" w:eastAsia="仿宋_GB2312" w:hAnsi="仿宋_GB2312" w:cs="仿宋_GB2312" w:hint="eastAsia"/>
          <w:sz w:val="32"/>
          <w:szCs w:val="32"/>
          <w:lang w:val="en-US" w:eastAsia="zh-CN"/>
        </w:rPr>
        <w:t>中途离开时，点击暂存，可保存正在进行的操作；</w:t>
      </w:r>
    </w:p>
    <w:p w14:paraId="2BA49D0E">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⑦</w:t>
      </w:r>
      <w:r>
        <w:rPr>
          <w:rFonts w:ascii="仿宋_GB2312" w:eastAsia="仿宋_GB2312" w:hAnsi="仿宋_GB2312" w:cs="仿宋_GB2312" w:hint="eastAsia"/>
          <w:sz w:val="32"/>
          <w:szCs w:val="32"/>
          <w:lang w:val="en-US" w:eastAsia="zh-CN"/>
        </w:rPr>
        <w:t>申报信息符合条件，点击暂通过按钮；</w:t>
      </w:r>
    </w:p>
    <w:p w14:paraId="0DA13CC7">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⑧</w:t>
      </w:r>
      <w:r>
        <w:rPr>
          <w:rFonts w:ascii="仿宋_GB2312" w:eastAsia="仿宋_GB2312" w:hAnsi="仿宋_GB2312" w:cs="仿宋_GB2312" w:hint="eastAsia"/>
          <w:sz w:val="32"/>
          <w:szCs w:val="32"/>
          <w:lang w:val="en-US" w:eastAsia="zh-CN"/>
        </w:rPr>
        <w:t>申报人部分信息填写错误，需要驳回不正确的审批细项后再点击驳回按钮，即可驳回到申报人；</w:t>
      </w:r>
    </w:p>
    <w:p w14:paraId="53F973C5">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微软雅黑" w:eastAsia="微软雅黑" w:hAnsi="微软雅黑" w:cs="微软雅黑" w:hint="eastAsia"/>
          <w:sz w:val="32"/>
          <w:szCs w:val="32"/>
          <w:lang w:val="en-US" w:eastAsia="zh-CN"/>
        </w:rPr>
        <w:t>⑨</w:t>
      </w:r>
      <w:r>
        <w:rPr>
          <w:rFonts w:ascii="仿宋_GB2312" w:eastAsia="仿宋_GB2312" w:hAnsi="仿宋_GB2312" w:cs="仿宋_GB2312" w:hint="eastAsia"/>
          <w:sz w:val="32"/>
          <w:szCs w:val="32"/>
          <w:lang w:val="en-US" w:eastAsia="zh-CN"/>
        </w:rPr>
        <w:t>如果最终不推荐该申报人，点击暂不通过按钮，流程终止，此申报人不再进入下一环节。</w:t>
      </w:r>
    </w:p>
    <w:p w14:paraId="626CA2A6">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default"/>
          <w:b/>
          <w:bCs/>
          <w:sz w:val="32"/>
          <w:szCs w:val="32"/>
          <w:highlight w:val="none"/>
          <w:lang w:val="en-US" w:eastAsia="zh-CN"/>
        </w:rPr>
      </w:pPr>
      <w:r>
        <w:rPr>
          <w:rFonts w:ascii="仿宋_GB2312" w:eastAsia="仿宋_GB2312" w:hAnsi="仿宋_GB2312" w:cs="仿宋_GB2312" w:hint="eastAsia"/>
          <w:b/>
          <w:bCs/>
          <w:sz w:val="32"/>
          <w:szCs w:val="32"/>
          <w:highlight w:val="none"/>
          <w:lang w:val="en-US" w:eastAsia="zh-CN"/>
        </w:rPr>
        <w:t>注：也可以不逐项操作，直接点暂通过一键审核，此时会有提示，如申报人信息准确无误，可直接点确定，也不需要填写意见，直接点提交即可。</w:t>
      </w:r>
    </w:p>
    <w:p w14:paraId="07A62BE0">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pPr>
      <w:r>
        <w:drawing>
          <wp:inline distT="0" distB="0" distL="114300" distR="114300">
            <wp:extent cx="5269865" cy="2516505"/>
            <wp:effectExtent l="9525" t="9525" r="24130" b="1905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xmlns:r="http://schemas.openxmlformats.org/officeDocument/2006/relationships" r:embed="rId21"/>
                    <a:stretch>
                      <a:fillRect/>
                    </a:stretch>
                  </pic:blipFill>
                  <pic:spPr>
                    <a:xfrm>
                      <a:off x="0" y="0"/>
                      <a:ext cx="5269865" cy="2516505"/>
                    </a:xfrm>
                    <a:prstGeom prst="rect">
                      <a:avLst/>
                    </a:prstGeom>
                    <a:noFill/>
                    <a:ln>
                      <a:solidFill>
                        <a:schemeClr val="bg1">
                          <a:lumMod val="75000"/>
                        </a:schemeClr>
                      </a:solidFill>
                    </a:ln>
                  </pic:spPr>
                </pic:pic>
              </a:graphicData>
            </a:graphic>
          </wp:inline>
        </w:drawing>
      </w:r>
    </w:p>
    <w:p w14:paraId="66250B13">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pPr>
      <w:r>
        <w:drawing>
          <wp:inline distT="0" distB="0" distL="114300" distR="114300">
            <wp:extent cx="5263515" cy="2258060"/>
            <wp:effectExtent l="0" t="0" r="9525" b="12700"/>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xmlns:r="http://schemas.openxmlformats.org/officeDocument/2006/relationships" r:embed="rId22"/>
                    <a:stretch>
                      <a:fillRect/>
                    </a:stretch>
                  </pic:blipFill>
                  <pic:spPr>
                    <a:xfrm>
                      <a:off x="0" y="0"/>
                      <a:ext cx="5263515" cy="2258060"/>
                    </a:xfrm>
                    <a:prstGeom prst="rect">
                      <a:avLst/>
                    </a:prstGeom>
                    <a:noFill/>
                    <a:ln>
                      <a:noFill/>
                    </a:ln>
                  </pic:spPr>
                </pic:pic>
              </a:graphicData>
            </a:graphic>
          </wp:inline>
        </w:drawing>
      </w:r>
    </w:p>
    <w:p w14:paraId="29F308F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驳回时可选择驳回到申报人或逐级驳回。</w:t>
      </w:r>
    </w:p>
    <w:p w14:paraId="1AB45E62">
      <w:pPr>
        <w:keepNext w:val="0"/>
        <w:keepLines w:val="0"/>
        <w:pageBreakBefore w:val="0"/>
        <w:widowControl w:val="0"/>
        <w:numPr>
          <w:ilvl w:val="0"/>
          <w:numId w:val="0"/>
        </w:numPr>
        <w:kinsoku/>
        <w:wordWrap/>
        <w:overflowPunct/>
        <w:topLinePunct w:val="0"/>
        <w:autoSpaceDE/>
        <w:autoSpaceDN/>
        <w:bidi w:val="0"/>
        <w:adjustRightInd/>
        <w:snapToGrid/>
        <w:ind w:left="420" w:leftChars="200"/>
        <w:jc w:val="left"/>
        <w:textAlignment w:val="auto"/>
        <w:rPr>
          <w:rFonts w:hint="default"/>
          <w:lang w:val="en-US" w:eastAsia="zh-CN"/>
        </w:rPr>
      </w:pPr>
      <w:r>
        <w:drawing>
          <wp:inline distT="0" distB="0" distL="114300" distR="114300">
            <wp:extent cx="5267960" cy="2197100"/>
            <wp:effectExtent l="9525" t="9525" r="10795" b="18415"/>
            <wp:docPr id="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
                    <pic:cNvPicPr>
                      <a:picLocks noChangeAspect="1"/>
                    </pic:cNvPicPr>
                  </pic:nvPicPr>
                  <pic:blipFill>
                    <a:blip xmlns:r="http://schemas.openxmlformats.org/officeDocument/2006/relationships" r:embed="rId23"/>
                    <a:stretch>
                      <a:fillRect/>
                    </a:stretch>
                  </pic:blipFill>
                  <pic:spPr>
                    <a:xfrm>
                      <a:off x="0" y="0"/>
                      <a:ext cx="5267960" cy="2197100"/>
                    </a:xfrm>
                    <a:prstGeom prst="rect">
                      <a:avLst/>
                    </a:prstGeom>
                    <a:noFill/>
                    <a:ln>
                      <a:solidFill>
                        <a:schemeClr val="bg1">
                          <a:lumMod val="75000"/>
                        </a:schemeClr>
                      </a:solidFill>
                    </a:ln>
                  </pic:spPr>
                </pic:pic>
              </a:graphicData>
            </a:graphic>
          </wp:inline>
        </w:drawing>
      </w:r>
    </w:p>
    <w:p w14:paraId="040F9370">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3.2材料复核</w:t>
      </w:r>
    </w:p>
    <w:p w14:paraId="609C8FE1">
      <w:pPr>
        <w:pageBreakBefore w:val="0"/>
        <w:widowControl w:val="0"/>
        <w:numPr>
          <w:ilvl w:val="0"/>
          <w:numId w:val="0"/>
        </w:numPr>
        <w:kinsoku/>
        <w:wordWrap/>
        <w:overflowPunct/>
        <w:topLinePunct w:val="0"/>
        <w:autoSpaceDE/>
        <w:autoSpaceDN/>
        <w:bidi w:val="0"/>
        <w:adjustRightInd/>
        <w:snapToGrid/>
        <w:spacing w:before="0" w:after="0"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申报人对驳回后的材料进行修改补充并提交后，对再次提交的材料，点击待办信息进行材料复核。</w:t>
      </w:r>
    </w:p>
    <w:p w14:paraId="4F1CC170">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36CC0C05">
      <w:pPr>
        <w:pStyle w:val="ListParagraph"/>
        <w:keepNext w:val="0"/>
        <w:keepLines w:val="0"/>
        <w:pageBreakBefore w:val="0"/>
        <w:widowControl w:val="0"/>
        <w:kinsoku/>
        <w:wordWrap/>
        <w:overflowPunct/>
        <w:topLinePunct w:val="0"/>
        <w:autoSpaceDE/>
        <w:autoSpaceDN/>
        <w:bidi w:val="0"/>
        <w:adjustRightInd/>
        <w:snapToGrid/>
        <w:ind w:left="0" w:firstLine="0" w:leftChars="0" w:firstLineChars="0"/>
        <w:jc w:val="left"/>
        <w:textAlignment w:val="auto"/>
        <w:outlineLvl w:val="9"/>
      </w:pPr>
      <w:r>
        <w:drawing>
          <wp:inline distT="0" distB="0" distL="114300" distR="114300">
            <wp:extent cx="5266690" cy="1203960"/>
            <wp:effectExtent l="9525" t="9525" r="19685" b="24765"/>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xmlns:r="http://schemas.openxmlformats.org/officeDocument/2006/relationships" r:embed="rId32"/>
                    <a:stretch>
                      <a:fillRect/>
                    </a:stretch>
                  </pic:blipFill>
                  <pic:spPr>
                    <a:xfrm>
                      <a:off x="0" y="0"/>
                      <a:ext cx="5266690" cy="1203960"/>
                    </a:xfrm>
                    <a:prstGeom prst="rect">
                      <a:avLst/>
                    </a:prstGeom>
                    <a:noFill/>
                    <a:ln>
                      <a:solidFill>
                        <a:schemeClr val="bg1">
                          <a:lumMod val="75000"/>
                        </a:schemeClr>
                      </a:solidFill>
                    </a:ln>
                  </pic:spPr>
                </pic:pic>
              </a:graphicData>
            </a:graphic>
          </wp:inline>
        </w:drawing>
      </w:r>
    </w:p>
    <w:p w14:paraId="5275A2AB">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驳回修改项标记为黄色，可以点击审批细项查看修改前记录，对比修改内容，审核通过后进行上报。</w:t>
      </w:r>
    </w:p>
    <w:p w14:paraId="584306B5">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0" w:leftChars="0" w:firstLineChars="0"/>
        <w:jc w:val="left"/>
        <w:textAlignment w:val="auto"/>
        <w:outlineLvl w:val="9"/>
      </w:pPr>
      <w:r>
        <w:drawing>
          <wp:inline distT="0" distB="0" distL="114300" distR="114300">
            <wp:extent cx="5268595" cy="2837815"/>
            <wp:effectExtent l="9525" t="9525" r="17780" b="10160"/>
            <wp:docPr id="3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2"/>
                    <pic:cNvPicPr>
                      <a:picLocks noChangeAspect="1"/>
                    </pic:cNvPicPr>
                  </pic:nvPicPr>
                  <pic:blipFill>
                    <a:blip xmlns:r="http://schemas.openxmlformats.org/officeDocument/2006/relationships" r:embed="rId33"/>
                    <a:stretch>
                      <a:fillRect/>
                    </a:stretch>
                  </pic:blipFill>
                  <pic:spPr>
                    <a:xfrm>
                      <a:off x="0" y="0"/>
                      <a:ext cx="5268595" cy="2837815"/>
                    </a:xfrm>
                    <a:prstGeom prst="rect">
                      <a:avLst/>
                    </a:prstGeom>
                    <a:noFill/>
                    <a:ln>
                      <a:solidFill>
                        <a:schemeClr val="bg1">
                          <a:lumMod val="75000"/>
                        </a:schemeClr>
                      </a:solidFill>
                    </a:ln>
                  </pic:spPr>
                </pic:pic>
              </a:graphicData>
            </a:graphic>
          </wp:inline>
        </w:drawing>
      </w:r>
    </w:p>
    <w:p w14:paraId="72058ACA">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30" w:firstLineChars="300"/>
        <w:jc w:val="both"/>
        <w:textAlignment w:val="auto"/>
        <w:outlineLvl w:val="9"/>
        <w:rPr>
          <w:rFonts w:ascii="仿宋_GB2312" w:eastAsia="仿宋_GB2312" w:hAnsi="仿宋_GB2312" w:cs="仿宋_GB2312" w:hint="default"/>
          <w:b/>
          <w:bCs/>
          <w:sz w:val="32"/>
          <w:szCs w:val="32"/>
          <w:lang w:val="en-US" w:eastAsia="zh-CN"/>
        </w:rPr>
      </w:pPr>
      <w:r>
        <w:drawing>
          <wp:anchor distT="0" distB="0" distL="114300" distR="114300" simplePos="0" relativeHeight="251658240" behindDoc="0" locked="0" layoutInCell="1" allowOverlap="1">
            <wp:simplePos x="0" y="0"/>
            <wp:positionH relativeFrom="column">
              <wp:posOffset>-39370</wp:posOffset>
            </wp:positionH>
            <wp:positionV relativeFrom="paragraph">
              <wp:posOffset>128905</wp:posOffset>
            </wp:positionV>
            <wp:extent cx="5273040" cy="2283460"/>
            <wp:effectExtent l="9525" t="9525" r="13335" b="12065"/>
            <wp:wrapSquare wrapText="bothSides"/>
            <wp:docPr id="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
                    <pic:cNvPicPr>
                      <a:picLocks noChangeAspect="1"/>
                    </pic:cNvPicPr>
                  </pic:nvPicPr>
                  <pic:blipFill>
                    <a:blip xmlns:r="http://schemas.openxmlformats.org/officeDocument/2006/relationships" r:embed="rId34"/>
                    <a:stretch>
                      <a:fillRect/>
                    </a:stretch>
                  </pic:blipFill>
                  <pic:spPr>
                    <a:xfrm>
                      <a:off x="0" y="0"/>
                      <a:ext cx="5273040" cy="2283460"/>
                    </a:xfrm>
                    <a:prstGeom prst="rect">
                      <a:avLst/>
                    </a:prstGeom>
                    <a:noFill/>
                    <a:ln>
                      <a:solidFill>
                        <a:schemeClr val="bg1">
                          <a:lumMod val="85000"/>
                        </a:schemeClr>
                      </a:solidFill>
                    </a:ln>
                  </pic:spPr>
                </pic:pic>
              </a:graphicData>
            </a:graphic>
          </wp:anchor>
        </w:drawing>
      </w:r>
      <w:r>
        <w:rPr>
          <w:rFonts w:ascii="仿宋_GB2312" w:eastAsia="仿宋_GB2312" w:hAnsi="仿宋_GB2312" w:cs="仿宋_GB2312" w:hint="eastAsia"/>
          <w:b/>
          <w:bCs/>
          <w:sz w:val="32"/>
          <w:szCs w:val="32"/>
          <w:lang w:val="en-US" w:eastAsia="zh-CN"/>
        </w:rPr>
        <w:t>3.4材料上报</w:t>
      </w:r>
    </w:p>
    <w:p w14:paraId="76226F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leftChars="0" w:firstLineChars="200"/>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推荐评审后，勾选要推荐上报的人员后点击提交，即可进入到下一环节。</w:t>
      </w:r>
    </w:p>
    <w:p w14:paraId="08D6E2A4">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0" w:leftChars="0" w:firstLineChars="0"/>
        <w:jc w:val="left"/>
        <w:textAlignment w:val="auto"/>
      </w:pPr>
      <w:r>
        <w:drawing>
          <wp:inline distT="0" distB="0" distL="114300" distR="114300">
            <wp:extent cx="5266690" cy="2159000"/>
            <wp:effectExtent l="9525" t="9525" r="12065" b="10795"/>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xmlns:r="http://schemas.openxmlformats.org/officeDocument/2006/relationships" r:embed="rId26"/>
                    <a:stretch>
                      <a:fillRect/>
                    </a:stretch>
                  </pic:blipFill>
                  <pic:spPr>
                    <a:xfrm>
                      <a:off x="0" y="0"/>
                      <a:ext cx="5266690" cy="2159000"/>
                    </a:xfrm>
                    <a:prstGeom prst="rect">
                      <a:avLst/>
                    </a:prstGeom>
                    <a:noFill/>
                    <a:ln>
                      <a:solidFill>
                        <a:schemeClr val="bg1">
                          <a:lumMod val="75000"/>
                        </a:schemeClr>
                      </a:solidFill>
                    </a:ln>
                  </pic:spPr>
                </pic:pic>
              </a:graphicData>
            </a:graphic>
          </wp:inline>
        </w:drawing>
      </w:r>
    </w:p>
    <w:p w14:paraId="4D6FCECC">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420" w:firstLineChars="200"/>
        <w:jc w:val="both"/>
        <w:textAlignment w:val="auto"/>
        <w:outlineLvl w:val="9"/>
        <w:rPr>
          <w:rFonts w:ascii="仿宋_GB2312" w:eastAsia="仿宋_GB2312" w:hAnsi="仿宋_GB2312" w:cs="仿宋_GB2312" w:hint="default"/>
          <w:b/>
          <w:bCs/>
          <w:sz w:val="32"/>
          <w:szCs w:val="32"/>
          <w:lang w:val="en-US" w:eastAsia="zh-CN"/>
        </w:rPr>
      </w:pPr>
      <w:r>
        <w:drawing>
          <wp:anchor distT="0" distB="0" distL="114300" distR="114300" simplePos="0" relativeHeight="251659264" behindDoc="0" locked="0" layoutInCell="1" allowOverlap="1">
            <wp:simplePos x="0" y="0"/>
            <wp:positionH relativeFrom="column">
              <wp:posOffset>13970</wp:posOffset>
            </wp:positionH>
            <wp:positionV relativeFrom="paragraph">
              <wp:posOffset>123825</wp:posOffset>
            </wp:positionV>
            <wp:extent cx="5267960" cy="1311275"/>
            <wp:effectExtent l="9525" t="9525" r="18415" b="12700"/>
            <wp:wrapTopAndBottom/>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pic:cNvPicPr>
                  </pic:nvPicPr>
                  <pic:blipFill>
                    <a:blip xmlns:r="http://schemas.openxmlformats.org/officeDocument/2006/relationships" r:embed="rId35"/>
                    <a:stretch>
                      <a:fillRect/>
                    </a:stretch>
                  </pic:blipFill>
                  <pic:spPr>
                    <a:xfrm>
                      <a:off x="0" y="0"/>
                      <a:ext cx="5267960" cy="1311275"/>
                    </a:xfrm>
                    <a:prstGeom prst="rect">
                      <a:avLst/>
                    </a:prstGeom>
                    <a:noFill/>
                    <a:ln>
                      <a:solidFill>
                        <a:schemeClr val="bg1">
                          <a:lumMod val="85000"/>
                        </a:schemeClr>
                      </a:solidFill>
                    </a:ln>
                  </pic:spPr>
                </pic:pic>
              </a:graphicData>
            </a:graphic>
          </wp:anchor>
        </w:drawing>
      </w:r>
      <w:bookmarkStart w:id="17" w:name="_Toc10674"/>
      <w:r>
        <w:rPr>
          <w:rFonts w:ascii="仿宋_GB2312" w:eastAsia="仿宋_GB2312" w:hAnsi="仿宋_GB2312" w:cs="仿宋_GB2312" w:hint="eastAsia"/>
          <w:b/>
          <w:bCs/>
          <w:sz w:val="32"/>
          <w:szCs w:val="32"/>
          <w:lang w:val="en-US" w:eastAsia="zh-CN"/>
        </w:rPr>
        <w:t>4．资格审查会（可跳过）</w:t>
      </w:r>
    </w:p>
    <w:p w14:paraId="5E5190F5">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default"/>
          <w:b/>
          <w:bCs/>
          <w:sz w:val="32"/>
          <w:szCs w:val="32"/>
          <w:lang w:val="en-US" w:eastAsia="zh-CN"/>
        </w:rPr>
      </w:pPr>
      <w:r>
        <w:rPr>
          <w:rFonts w:ascii="仿宋_GB2312" w:eastAsia="仿宋_GB2312" w:hAnsi="仿宋_GB2312" w:cs="仿宋_GB2312" w:hint="eastAsia"/>
          <w:b w:val="0"/>
          <w:bCs w:val="0"/>
          <w:color w:val="auto"/>
          <w:sz w:val="32"/>
          <w:szCs w:val="32"/>
          <w:lang w:val="en-US" w:eastAsia="zh-CN"/>
        </w:rPr>
        <w:t>以下为跳环节的操作，线上召开资格审查会的操作另见</w:t>
      </w:r>
      <w:r>
        <w:rPr>
          <w:rFonts w:ascii="仿宋_GB2312" w:eastAsia="仿宋_GB2312" w:hAnsi="仿宋_GB2312" w:cs="仿宋_GB2312" w:hint="eastAsia"/>
          <w:color w:val="auto"/>
          <w:sz w:val="32"/>
          <w:szCs w:val="32"/>
          <w:lang w:val="en-US" w:eastAsia="zh-CN"/>
        </w:rPr>
        <w:t>气象人才评审系统平台中资料下载栏目内评审会设置操作视频。</w:t>
      </w:r>
    </w:p>
    <w:p w14:paraId="5F5602E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首先点击待办事项中的待办信息。</w:t>
      </w:r>
    </w:p>
    <w:p w14:paraId="753CFF41">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30E72EEA">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483E723C">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19D4596C">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463F4BCC">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0EC8CCD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05019C2F">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sz w:val="32"/>
          <w:szCs w:val="32"/>
          <w:lang w:val="en-US" w:eastAsia="zh-CN"/>
        </w:rPr>
      </w:pPr>
    </w:p>
    <w:p w14:paraId="5C8F8143">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sz w:val="32"/>
          <w:szCs w:val="32"/>
          <w:lang w:val="en-US" w:eastAsia="zh-CN"/>
        </w:rPr>
        <w:t>根据弹窗提示选择线上还是线下进行资格审查会。若选择线下进行，则勾选选项二，跳过此环节。</w:t>
      </w:r>
      <w:r>
        <w:drawing>
          <wp:anchor distT="0" distB="0" distL="114300" distR="114300" simplePos="0" relativeHeight="251664384" behindDoc="0" locked="0" layoutInCell="1" allowOverlap="1">
            <wp:simplePos x="0" y="0"/>
            <wp:positionH relativeFrom="column">
              <wp:posOffset>211455</wp:posOffset>
            </wp:positionH>
            <wp:positionV relativeFrom="paragraph">
              <wp:posOffset>99060</wp:posOffset>
            </wp:positionV>
            <wp:extent cx="5198745" cy="2629535"/>
            <wp:effectExtent l="9525" t="9525" r="11430" b="27940"/>
            <wp:wrapTopAndBottom/>
            <wp:docPr id="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2"/>
                    <pic:cNvPicPr>
                      <a:picLocks noChangeAspect="1"/>
                    </pic:cNvPicPr>
                  </pic:nvPicPr>
                  <pic:blipFill>
                    <a:blip xmlns:r="http://schemas.openxmlformats.org/officeDocument/2006/relationships" r:embed="rId36"/>
                    <a:stretch>
                      <a:fillRect/>
                    </a:stretch>
                  </pic:blipFill>
                  <pic:spPr>
                    <a:xfrm>
                      <a:off x="0" y="0"/>
                      <a:ext cx="5198745" cy="2629535"/>
                    </a:xfrm>
                    <a:prstGeom prst="rect">
                      <a:avLst/>
                    </a:prstGeom>
                    <a:noFill/>
                    <a:ln>
                      <a:solidFill>
                        <a:schemeClr val="bg1">
                          <a:lumMod val="85000"/>
                        </a:schemeClr>
                      </a:solidFill>
                    </a:ln>
                  </pic:spPr>
                </pic:pic>
              </a:graphicData>
            </a:graphic>
          </wp:anchor>
        </w:drawing>
      </w:r>
    </w:p>
    <w:p w14:paraId="5591DA43">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0" w:firstLineChars="0"/>
        <w:jc w:val="both"/>
        <w:textAlignment w:val="auto"/>
        <w:outlineLvl w:val="9"/>
        <w:rPr>
          <w:rFonts w:ascii="仿宋_GB2312" w:eastAsia="仿宋_GB2312" w:hAnsi="仿宋_GB2312" w:cs="仿宋_GB2312" w:hint="default"/>
          <w:sz w:val="32"/>
          <w:szCs w:val="32"/>
          <w:lang w:val="en-US" w:eastAsia="zh-CN"/>
        </w:rPr>
      </w:pPr>
      <w:r>
        <w:drawing>
          <wp:anchor distT="0" distB="0" distL="114300" distR="114300" simplePos="0" relativeHeight="251665408" behindDoc="0" locked="0" layoutInCell="1" allowOverlap="1">
            <wp:simplePos x="0" y="0"/>
            <wp:positionH relativeFrom="column">
              <wp:posOffset>137160</wp:posOffset>
            </wp:positionH>
            <wp:positionV relativeFrom="paragraph">
              <wp:posOffset>304800</wp:posOffset>
            </wp:positionV>
            <wp:extent cx="5210810" cy="2760345"/>
            <wp:effectExtent l="9525" t="9525" r="18415" b="11430"/>
            <wp:wrapTopAndBottom/>
            <wp:docPr id="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pic:cNvPicPr>
                      <a:picLocks noChangeAspect="1"/>
                    </pic:cNvPicPr>
                  </pic:nvPicPr>
                  <pic:blipFill>
                    <a:blip xmlns:r="http://schemas.openxmlformats.org/officeDocument/2006/relationships" r:embed="rId37"/>
                    <a:stretch>
                      <a:fillRect/>
                    </a:stretch>
                  </pic:blipFill>
                  <pic:spPr>
                    <a:xfrm>
                      <a:off x="0" y="0"/>
                      <a:ext cx="5210810" cy="2760345"/>
                    </a:xfrm>
                    <a:prstGeom prst="rect">
                      <a:avLst/>
                    </a:prstGeom>
                    <a:noFill/>
                    <a:ln>
                      <a:solidFill>
                        <a:schemeClr val="bg1">
                          <a:lumMod val="85000"/>
                        </a:schemeClr>
                      </a:solidFill>
                    </a:ln>
                  </pic:spPr>
                </pic:pic>
              </a:graphicData>
            </a:graphic>
          </wp:anchor>
        </w:drawing>
      </w:r>
    </w:p>
    <w:p w14:paraId="1929A1C0">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firstLine="640" w:firstLineChars="200"/>
        <w:jc w:val="both"/>
        <w:textAlignment w:val="auto"/>
        <w:outlineLvl w:val="9"/>
        <w:rPr>
          <w:rFonts w:ascii="仿宋_GB2312" w:eastAsia="仿宋_GB2312" w:hAnsi="仿宋_GB2312" w:cs="仿宋_GB2312" w:hint="default"/>
          <w:sz w:val="32"/>
          <w:szCs w:val="32"/>
          <w:lang w:val="en-US" w:eastAsia="zh-CN"/>
        </w:rPr>
      </w:pPr>
      <w:r>
        <w:rPr>
          <w:rFonts w:ascii="仿宋_GB2312" w:eastAsia="仿宋_GB2312" w:hAnsi="仿宋_GB2312" w:cs="仿宋_GB2312" w:hint="eastAsia"/>
          <w:sz w:val="32"/>
          <w:szCs w:val="32"/>
          <w:lang w:val="en-US" w:eastAsia="zh-CN"/>
        </w:rPr>
        <w:t>点击确定后，系统会再次提示“是否直接进入下一环节”，点击确定后会跳到下一环节。</w:t>
      </w:r>
    </w:p>
    <w:p w14:paraId="74A8C6A3">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b/>
          <w:bCs/>
          <w:sz w:val="32"/>
          <w:szCs w:val="32"/>
          <w:lang w:val="en-US" w:eastAsia="zh-CN"/>
        </w:rPr>
      </w:pPr>
    </w:p>
    <w:p w14:paraId="438228CE">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b/>
          <w:bCs/>
          <w:sz w:val="32"/>
          <w:szCs w:val="32"/>
          <w:lang w:val="en-US" w:eastAsia="zh-CN"/>
        </w:rPr>
      </w:pPr>
    </w:p>
    <w:p w14:paraId="32E2D8DD">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b/>
          <w:bCs/>
          <w:sz w:val="32"/>
          <w:szCs w:val="32"/>
          <w:lang w:val="en-US" w:eastAsia="zh-CN"/>
        </w:rPr>
      </w:pPr>
    </w:p>
    <w:p w14:paraId="0BB0B050">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default"/>
          <w:b/>
          <w:bCs/>
          <w:sz w:val="32"/>
          <w:szCs w:val="32"/>
          <w:lang w:val="en-US" w:eastAsia="zh-CN"/>
        </w:rPr>
      </w:pPr>
      <w:r>
        <w:rPr>
          <w:rFonts w:ascii="仿宋_GB2312" w:eastAsia="仿宋_GB2312" w:hAnsi="仿宋_GB2312" w:cs="仿宋_GB2312" w:hint="eastAsia"/>
          <w:b/>
          <w:bCs/>
          <w:sz w:val="32"/>
          <w:szCs w:val="32"/>
          <w:lang w:val="en-US" w:eastAsia="zh-CN"/>
        </w:rPr>
        <w:drawing>
          <wp:anchor distT="0" distB="0" distL="114300" distR="114300" simplePos="0" relativeHeight="251667456" behindDoc="0" locked="0" layoutInCell="1" allowOverlap="1">
            <wp:simplePos x="0" y="0"/>
            <wp:positionH relativeFrom="column">
              <wp:posOffset>511175</wp:posOffset>
            </wp:positionH>
            <wp:positionV relativeFrom="paragraph">
              <wp:posOffset>142875</wp:posOffset>
            </wp:positionV>
            <wp:extent cx="3805555" cy="1490980"/>
            <wp:effectExtent l="9525" t="9525" r="13970" b="23495"/>
            <wp:wrapTopAndBottom/>
            <wp:docPr id="35" name="图片 3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
                    <pic:cNvPicPr>
                      <a:picLocks noChangeAspect="1"/>
                    </pic:cNvPicPr>
                  </pic:nvPicPr>
                  <pic:blipFill>
                    <a:blip xmlns:r="http://schemas.openxmlformats.org/officeDocument/2006/relationships" r:embed="rId38"/>
                    <a:stretch>
                      <a:fillRect/>
                    </a:stretch>
                  </pic:blipFill>
                  <pic:spPr>
                    <a:xfrm>
                      <a:off x="0" y="0"/>
                      <a:ext cx="3805555" cy="1490980"/>
                    </a:xfrm>
                    <a:prstGeom prst="rect">
                      <a:avLst/>
                    </a:prstGeom>
                    <a:ln>
                      <a:solidFill>
                        <a:schemeClr val="bg2"/>
                      </a:solidFill>
                    </a:ln>
                  </pic:spPr>
                </pic:pic>
              </a:graphicData>
            </a:graphic>
          </wp:anchor>
        </w:drawing>
      </w:r>
      <w:r>
        <w:rPr>
          <w:rFonts w:ascii="仿宋_GB2312" w:eastAsia="仿宋_GB2312" w:hAnsi="仿宋_GB2312" w:cs="仿宋_GB2312" w:hint="eastAsia"/>
          <w:b/>
          <w:bCs/>
          <w:sz w:val="32"/>
          <w:szCs w:val="32"/>
          <w:lang w:val="en-US" w:eastAsia="zh-CN"/>
        </w:rPr>
        <w:t>5.推荐评审会（可跳过）</w:t>
      </w:r>
    </w:p>
    <w:p w14:paraId="22BD78F5">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420" w:firstLine="320" w:leftChars="200" w:firstLineChars="100"/>
        <w:jc w:val="both"/>
        <w:textAlignment w:val="auto"/>
        <w:outlineLvl w:val="9"/>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进入推荐评审会环节时，同样可选择是否线上进行此环节还是跳过该环节，跳环节操作均相同。</w:t>
      </w:r>
    </w:p>
    <w:p w14:paraId="060FDBE0">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420" w:firstLineChars="200"/>
        <w:jc w:val="both"/>
        <w:textAlignment w:val="auto"/>
        <w:outlineLvl w:val="9"/>
        <w:rPr>
          <w:rFonts w:ascii="仿宋_GB2312" w:eastAsia="仿宋_GB2312" w:hAnsi="仿宋_GB2312" w:cs="仿宋_GB2312" w:hint="default"/>
          <w:b/>
          <w:bCs/>
          <w:sz w:val="32"/>
          <w:szCs w:val="32"/>
          <w:lang w:val="en-US" w:eastAsia="zh-CN"/>
        </w:rPr>
      </w:pPr>
      <w:r>
        <w:drawing>
          <wp:anchor distT="0" distB="0" distL="114300" distR="114300" simplePos="0" relativeHeight="251666432" behindDoc="0" locked="0" layoutInCell="1" allowOverlap="1">
            <wp:simplePos x="0" y="0"/>
            <wp:positionH relativeFrom="column">
              <wp:posOffset>-55880</wp:posOffset>
            </wp:positionH>
            <wp:positionV relativeFrom="paragraph">
              <wp:posOffset>311785</wp:posOffset>
            </wp:positionV>
            <wp:extent cx="5114290" cy="2101850"/>
            <wp:effectExtent l="9525" t="9525" r="19685" b="22225"/>
            <wp:wrapTopAndBottom/>
            <wp:docPr id="6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
                    <pic:cNvPicPr>
                      <a:picLocks noChangeAspect="1"/>
                    </pic:cNvPicPr>
                  </pic:nvPicPr>
                  <pic:blipFill>
                    <a:blip xmlns:r="http://schemas.openxmlformats.org/officeDocument/2006/relationships" r:embed="rId39"/>
                    <a:stretch>
                      <a:fillRect/>
                    </a:stretch>
                  </pic:blipFill>
                  <pic:spPr>
                    <a:xfrm>
                      <a:off x="0" y="0"/>
                      <a:ext cx="5114290" cy="2101850"/>
                    </a:xfrm>
                    <a:prstGeom prst="rect">
                      <a:avLst/>
                    </a:prstGeom>
                    <a:noFill/>
                    <a:ln>
                      <a:solidFill>
                        <a:schemeClr val="bg1">
                          <a:lumMod val="85000"/>
                        </a:schemeClr>
                      </a:solidFill>
                    </a:ln>
                  </pic:spPr>
                </pic:pic>
              </a:graphicData>
            </a:graphic>
          </wp:anchor>
        </w:drawing>
      </w:r>
      <w:r>
        <w:rPr>
          <w:rFonts w:ascii="仿宋_GB2312" w:eastAsia="仿宋_GB2312" w:hAnsi="仿宋_GB2312" w:cs="仿宋_GB2312" w:hint="eastAsia"/>
          <w:b/>
          <w:bCs/>
          <w:sz w:val="32"/>
          <w:szCs w:val="32"/>
          <w:lang w:val="en-US" w:eastAsia="zh-CN"/>
        </w:rPr>
        <w:t>6.资格推荐排名</w:t>
      </w:r>
      <w:bookmarkEnd w:id="17"/>
    </w:p>
    <w:p w14:paraId="2CED8DA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default"/>
          <w:sz w:val="32"/>
          <w:szCs w:val="32"/>
          <w:lang w:val="en-US" w:eastAsia="zh-CN"/>
        </w:rPr>
      </w:pPr>
      <w:r>
        <w:rPr>
          <w:rFonts w:ascii="仿宋_GB2312" w:eastAsia="仿宋_GB2312" w:hAnsi="仿宋_GB2312" w:cs="仿宋_GB2312" w:hint="eastAsia"/>
          <w:sz w:val="32"/>
          <w:szCs w:val="32"/>
          <w:lang w:val="en-US" w:eastAsia="zh-CN"/>
        </w:rPr>
        <w:t>到资格推荐排名环节时，只需在排名框里输入排名，选择需要申报人点击提交按钮，填写资格推荐意见。</w:t>
      </w:r>
    </w:p>
    <w:p w14:paraId="4AC8E7C5">
      <w:pPr>
        <w:pStyle w:val="ListParagraph"/>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ind w:left="-425" w:firstLine="0" w:leftChars="0" w:firstLineChars="0"/>
        <w:jc w:val="both"/>
        <w:textAlignment w:val="auto"/>
        <w:outlineLvl w:val="9"/>
      </w:pPr>
      <w:r>
        <w:rPr>
          <w:rFonts w:hint="eastAsia"/>
          <w:lang w:val="en-US" w:eastAsia="zh-CN"/>
        </w:rPr>
        <w:t xml:space="preserve">   </w:t>
      </w:r>
      <w:r>
        <w:drawing>
          <wp:inline distT="0" distB="0" distL="114300" distR="114300">
            <wp:extent cx="5272405" cy="2098040"/>
            <wp:effectExtent l="9525" t="9525" r="21590" b="10795"/>
            <wp:docPr id="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1"/>
                    <pic:cNvPicPr>
                      <a:picLocks noChangeAspect="1"/>
                    </pic:cNvPicPr>
                  </pic:nvPicPr>
                  <pic:blipFill>
                    <a:blip xmlns:r="http://schemas.openxmlformats.org/officeDocument/2006/relationships" r:embed="rId40"/>
                    <a:stretch>
                      <a:fillRect/>
                    </a:stretch>
                  </pic:blipFill>
                  <pic:spPr>
                    <a:xfrm>
                      <a:off x="0" y="0"/>
                      <a:ext cx="5272405" cy="2098040"/>
                    </a:xfrm>
                    <a:prstGeom prst="rect">
                      <a:avLst/>
                    </a:prstGeom>
                    <a:noFill/>
                    <a:ln>
                      <a:solidFill>
                        <a:schemeClr val="bg1">
                          <a:lumMod val="75000"/>
                        </a:schemeClr>
                      </a:solidFill>
                    </a:ln>
                  </pic:spPr>
                </pic:pic>
              </a:graphicData>
            </a:graphic>
          </wp:inline>
        </w:drawing>
      </w:r>
    </w:p>
    <w:p w14:paraId="599A2AF7">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default"/>
          <w:b/>
          <w:bCs/>
          <w:sz w:val="32"/>
          <w:szCs w:val="32"/>
          <w:lang w:val="en-US" w:eastAsia="zh-CN"/>
        </w:rPr>
      </w:pPr>
      <w:r>
        <w:rPr>
          <w:rFonts w:ascii="仿宋_GB2312" w:eastAsia="仿宋_GB2312" w:hAnsi="仿宋_GB2312" w:cs="仿宋_GB2312" w:hint="eastAsia"/>
          <w:b/>
          <w:bCs/>
          <w:sz w:val="32"/>
          <w:szCs w:val="32"/>
          <w:lang w:val="en-US" w:eastAsia="zh-CN"/>
        </w:rPr>
        <w:t>注：填写意见时，请顶格填写，无需分段或换行。</w:t>
      </w:r>
    </w:p>
    <w:p w14:paraId="687CDF6C">
      <w:pPr>
        <w:pStyle w:val="ListParagraph"/>
        <w:keepNext w:val="0"/>
        <w:keepLines w:val="0"/>
        <w:pageBreakBefore w:val="0"/>
        <w:widowControl w:val="0"/>
        <w:numPr>
          <w:ilvl w:val="0"/>
          <w:numId w:val="0"/>
        </w:numPr>
        <w:kinsoku/>
        <w:wordWrap/>
        <w:overflowPunct/>
        <w:topLinePunct w:val="0"/>
        <w:autoSpaceDE/>
        <w:autoSpaceDN/>
        <w:bidi w:val="0"/>
        <w:adjustRightInd/>
        <w:snapToGrid/>
        <w:spacing w:before="156" w:beforeLines="50" w:after="156" w:afterLines="50"/>
        <w:ind w:left="-425" w:firstLine="0" w:leftChars="0" w:firstLineChars="0"/>
        <w:jc w:val="center"/>
        <w:textAlignment w:val="auto"/>
        <w:outlineLvl w:val="9"/>
      </w:pPr>
      <w:r>
        <w:rPr>
          <w:rFonts w:hint="eastAsia"/>
          <w:lang w:val="en-US" w:eastAsia="zh-CN"/>
        </w:rPr>
        <w:t xml:space="preserve">   </w:t>
      </w:r>
      <w:r>
        <w:drawing>
          <wp:inline distT="0" distB="0" distL="114300" distR="114300">
            <wp:extent cx="5269230" cy="2592070"/>
            <wp:effectExtent l="9525" t="9525" r="9525" b="19685"/>
            <wp:docPr id="4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2"/>
                    <pic:cNvPicPr>
                      <a:picLocks noChangeAspect="1"/>
                    </pic:cNvPicPr>
                  </pic:nvPicPr>
                  <pic:blipFill>
                    <a:blip xmlns:r="http://schemas.openxmlformats.org/officeDocument/2006/relationships" r:embed="rId41"/>
                    <a:stretch>
                      <a:fillRect/>
                    </a:stretch>
                  </pic:blipFill>
                  <pic:spPr>
                    <a:xfrm>
                      <a:off x="0" y="0"/>
                      <a:ext cx="5269230" cy="2592070"/>
                    </a:xfrm>
                    <a:prstGeom prst="rect">
                      <a:avLst/>
                    </a:prstGeom>
                    <a:noFill/>
                    <a:ln>
                      <a:solidFill>
                        <a:schemeClr val="bg1">
                          <a:lumMod val="75000"/>
                        </a:schemeClr>
                      </a:solidFill>
                    </a:ln>
                  </pic:spPr>
                </pic:pic>
              </a:graphicData>
            </a:graphic>
          </wp:inline>
        </w:drawing>
      </w:r>
    </w:p>
    <w:p w14:paraId="03B3F809">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ascii="仿宋_GB2312" w:eastAsia="仿宋_GB2312" w:hAnsi="仿宋_GB2312" w:cs="仿宋_GB2312" w:hint="eastAsia"/>
          <w:b/>
          <w:bCs/>
          <w:sz w:val="32"/>
          <w:szCs w:val="32"/>
          <w:lang w:val="en-US" w:eastAsia="zh-CN"/>
        </w:rPr>
      </w:pPr>
      <w:r>
        <w:rPr>
          <w:rFonts w:ascii="仿宋_GB2312" w:eastAsia="仿宋_GB2312" w:hAnsi="仿宋_GB2312" w:cs="仿宋_GB2312" w:hint="eastAsia"/>
          <w:b/>
          <w:bCs/>
          <w:sz w:val="32"/>
          <w:szCs w:val="32"/>
          <w:lang w:val="en-US" w:eastAsia="zh-CN"/>
        </w:rPr>
        <w:t>特别提醒：填完意见后把二维码发给本单位负责人签名。</w:t>
      </w:r>
    </w:p>
    <w:p w14:paraId="15F3CAD1">
      <w:pPr>
        <w:pStyle w:val="ListParagraph"/>
        <w:keepNext w:val="0"/>
        <w:keepLines w:val="0"/>
        <w:pageBreakBefore w:val="0"/>
        <w:widowControl w:val="0"/>
        <w:kinsoku/>
        <w:wordWrap/>
        <w:overflowPunct/>
        <w:topLinePunct w:val="0"/>
        <w:autoSpaceDE/>
        <w:autoSpaceDN/>
        <w:bidi w:val="0"/>
        <w:adjustRightInd/>
        <w:snapToGrid/>
        <w:spacing w:before="156" w:beforeLines="50" w:after="156" w:afterLines="50"/>
        <w:ind w:left="0" w:firstLine="0" w:leftChars="0" w:firstLineChars="0"/>
        <w:jc w:val="both"/>
        <w:textAlignment w:val="auto"/>
        <w:rPr>
          <w:rFonts w:ascii="仿宋" w:eastAsia="仿宋" w:hAnsi="仿宋" w:cs="仿宋" w:hint="default"/>
          <w:b/>
          <w:bCs/>
          <w:color w:val="FF0000"/>
          <w:sz w:val="28"/>
          <w:szCs w:val="28"/>
          <w:highlight w:val="yellow"/>
          <w:lang w:val="en-US" w:eastAsia="zh-CN"/>
        </w:rPr>
      </w:pPr>
      <w:r>
        <w:drawing>
          <wp:inline distT="0" distB="0" distL="114300" distR="114300">
            <wp:extent cx="5273040" cy="1983105"/>
            <wp:effectExtent l="9525" t="9525" r="20955" b="19050"/>
            <wp:docPr id="4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
                    <pic:cNvPicPr>
                      <a:picLocks noChangeAspect="1"/>
                    </pic:cNvPicPr>
                  </pic:nvPicPr>
                  <pic:blipFill>
                    <a:blip xmlns:r="http://schemas.openxmlformats.org/officeDocument/2006/relationships" r:embed="rId42"/>
                    <a:stretch>
                      <a:fillRect/>
                    </a:stretch>
                  </pic:blipFill>
                  <pic:spPr>
                    <a:xfrm>
                      <a:off x="0" y="0"/>
                      <a:ext cx="5273040" cy="1983105"/>
                    </a:xfrm>
                    <a:prstGeom prst="rect">
                      <a:avLst/>
                    </a:prstGeom>
                    <a:noFill/>
                    <a:ln>
                      <a:solidFill>
                        <a:schemeClr val="bg1">
                          <a:lumMod val="75000"/>
                        </a:schemeClr>
                      </a:solidFill>
                    </a:ln>
                  </pic:spPr>
                </pic:pic>
              </a:graphicData>
            </a:graphic>
          </wp:inline>
        </w:drawing>
      </w:r>
    </w:p>
    <w:p w14:paraId="672E1FE1">
      <w:pPr>
        <w:pStyle w:val="ListParagraph"/>
        <w:keepNext w:val="0"/>
        <w:keepLines w:val="0"/>
        <w:pageBreakBefore w:val="0"/>
        <w:widowControl w:val="0"/>
        <w:numPr>
          <w:ilvl w:val="0"/>
          <w:numId w:val="0"/>
        </w:numPr>
        <w:kinsoku/>
        <w:wordWrap/>
        <w:overflowPunct/>
        <w:topLinePunct w:val="0"/>
        <w:autoSpaceDE/>
        <w:autoSpaceDN/>
        <w:bidi w:val="0"/>
        <w:adjustRightInd/>
        <w:snapToGrid/>
        <w:spacing w:before="-2147483648" w:beforeLines="-2147483648" w:after="-2147483648" w:afterLines="-2147483648" w:line="560" w:lineRule="exact"/>
        <w:ind w:left="0" w:firstLine="640" w:leftChars="0" w:firstLineChars="200"/>
        <w:jc w:val="both"/>
        <w:textAlignment w:val="auto"/>
        <w:outlineLvl w:val="2"/>
        <w:rPr>
          <w:rFonts w:ascii="仿宋_GB2312" w:eastAsia="仿宋_GB2312" w:hAnsi="仿宋_GB2312" w:cs="仿宋_GB2312" w:hint="default"/>
          <w:b/>
          <w:bCs/>
          <w:sz w:val="32"/>
          <w:szCs w:val="32"/>
          <w:lang w:val="en-US" w:eastAsia="zh-CN"/>
        </w:rPr>
      </w:pPr>
      <w:r>
        <w:rPr>
          <w:rFonts w:ascii="仿宋_GB2312" w:eastAsia="仿宋_GB2312" w:hAnsi="仿宋_GB2312" w:cs="仿宋_GB2312" w:hint="eastAsia"/>
          <w:b/>
          <w:bCs/>
          <w:sz w:val="32"/>
          <w:szCs w:val="32"/>
          <w:lang w:val="en-US" w:eastAsia="zh-CN"/>
        </w:rPr>
        <w:t>7.材料下载</w:t>
      </w:r>
    </w:p>
    <w:p w14:paraId="3A9242E8">
      <w:pPr>
        <w:numPr>
          <w:ilvl w:val="0"/>
          <w:numId w:val="0"/>
        </w:numPr>
        <w:spacing w:line="560" w:lineRule="exact"/>
        <w:ind w:firstLine="640" w:firstLineChars="200"/>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在司局级人事部门推荐节点下载7份材料，其中：</w:t>
      </w:r>
    </w:p>
    <w:p w14:paraId="03E14C29">
      <w:pPr>
        <w:numPr>
          <w:ilvl w:val="12"/>
          <w:numId w:val="0"/>
        </w:numPr>
        <w:spacing w:line="560" w:lineRule="exact"/>
        <w:ind w:firstLine="640" w:firstLineChars="200"/>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lang w:val="en-US" w:eastAsia="zh-CN"/>
        </w:rPr>
        <w:t>①申报表和汇总表单独下载</w:t>
      </w:r>
    </w:p>
    <w:p w14:paraId="29F4B130">
      <w:pPr>
        <w:numPr>
          <w:ilvl w:val="12"/>
          <w:numId w:val="0"/>
        </w:numPr>
        <w:spacing w:line="560" w:lineRule="exact"/>
        <w:ind w:firstLine="640" w:firstLineChars="200"/>
        <w:rPr>
          <w:rFonts w:ascii="仿宋_GB2312" w:eastAsia="仿宋_GB2312" w:hAnsi="仿宋_GB2312" w:cs="仿宋_GB2312" w:hint="default"/>
          <w:sz w:val="32"/>
          <w:szCs w:val="32"/>
          <w:lang w:val="en-US" w:eastAsia="zh-CN"/>
        </w:rPr>
      </w:pPr>
      <w:r>
        <w:rPr>
          <w:rFonts w:ascii="仿宋_GB2312" w:eastAsia="仿宋_GB2312" w:hAnsi="仿宋_GB2312" w:cs="仿宋_GB2312" w:hint="eastAsia"/>
          <w:sz w:val="32"/>
          <w:szCs w:val="32"/>
          <w:lang w:val="en-US" w:eastAsia="zh-CN"/>
        </w:rPr>
        <w:t>②工作总结</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rPr>
        <w:t>工作亮点</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lang w:val="en-US" w:eastAsia="zh-CN"/>
        </w:rPr>
        <w:t>资格业绩材料、</w:t>
      </w:r>
      <w:r>
        <w:rPr>
          <w:rFonts w:ascii="仿宋_GB2312" w:eastAsia="仿宋_GB2312" w:hAnsi="仿宋_GB2312" w:cs="仿宋_GB2312" w:hint="eastAsia"/>
          <w:sz w:val="32"/>
          <w:szCs w:val="32"/>
        </w:rPr>
        <w:t>代表性成果</w:t>
      </w:r>
      <w:r>
        <w:rPr>
          <w:rFonts w:ascii="仿宋_GB2312" w:eastAsia="仿宋_GB2312" w:hAnsi="仿宋_GB2312" w:cs="仿宋_GB2312" w:hint="eastAsia"/>
          <w:sz w:val="32"/>
          <w:szCs w:val="32"/>
          <w:lang w:val="en-US" w:eastAsia="zh-CN"/>
        </w:rPr>
        <w:t>材料及</w:t>
      </w:r>
      <w:r>
        <w:rPr>
          <w:rFonts w:ascii="仿宋_GB2312" w:eastAsia="仿宋_GB2312" w:hAnsi="仿宋_GB2312" w:cs="仿宋_GB2312" w:hint="eastAsia"/>
          <w:sz w:val="32"/>
          <w:szCs w:val="32"/>
        </w:rPr>
        <w:t>其它业绩成果</w:t>
      </w:r>
      <w:r>
        <w:rPr>
          <w:rFonts w:ascii="仿宋_GB2312" w:eastAsia="仿宋_GB2312" w:hAnsi="仿宋_GB2312" w:cs="仿宋_GB2312" w:hint="eastAsia"/>
          <w:sz w:val="32"/>
          <w:szCs w:val="32"/>
          <w:lang w:val="en-US" w:eastAsia="zh-CN"/>
        </w:rPr>
        <w:t>材料等佐证材料是统一下载一个文件包，操作如图所示：</w:t>
      </w:r>
    </w:p>
    <w:p w14:paraId="081F8C0C">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3"/>
        <w:rPr>
          <w:rFonts w:ascii="仿宋_GB2312" w:eastAsia="仿宋_GB2312" w:hAnsi="仿宋_GB2312" w:cs="仿宋_GB2312" w:hint="eastAsia"/>
          <w:b w:val="0"/>
          <w:bCs w:val="0"/>
          <w:sz w:val="32"/>
          <w:szCs w:val="32"/>
          <w:highlight w:val="none"/>
          <w:lang w:val="en-US" w:eastAsia="zh-CN"/>
        </w:rPr>
      </w:pPr>
      <w:r>
        <w:rPr>
          <w:rFonts w:ascii="仿宋_GB2312" w:eastAsia="仿宋_GB2312" w:hAnsi="仿宋_GB2312" w:cs="仿宋_GB2312" w:hint="eastAsia"/>
          <w:b w:val="0"/>
          <w:bCs w:val="0"/>
          <w:sz w:val="32"/>
          <w:szCs w:val="32"/>
          <w:highlight w:val="none"/>
          <w:lang w:val="en-US" w:eastAsia="zh-CN"/>
        </w:rPr>
        <w:t>注：申报表和汇总表（一览表）下载操作步骤：</w:t>
      </w:r>
    </w:p>
    <w:p w14:paraId="388632C1">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3"/>
        <w:rPr>
          <w:rFonts w:ascii="仿宋_GB2312" w:eastAsia="仿宋_GB2312" w:hAnsi="仿宋_GB2312" w:cs="仿宋_GB2312" w:hint="eastAsia"/>
          <w:sz w:val="32"/>
          <w:szCs w:val="32"/>
          <w:highlight w:val="none"/>
          <w:lang w:val="en-US" w:eastAsia="zh-CN"/>
        </w:rPr>
      </w:pPr>
      <w:r>
        <w:rPr>
          <w:rFonts w:ascii="仿宋_GB2312" w:eastAsia="仿宋_GB2312" w:hAnsi="仿宋_GB2312" w:cs="仿宋_GB2312" w:hint="eastAsia"/>
          <w:b w:val="0"/>
          <w:bCs w:val="0"/>
          <w:sz w:val="32"/>
          <w:szCs w:val="32"/>
          <w:highlight w:val="none"/>
          <w:lang w:val="en-US" w:eastAsia="zh-CN"/>
        </w:rPr>
        <w:drawing>
          <wp:anchor distT="0" distB="0" distL="114300" distR="114300" simplePos="0" relativeHeight="251662336" behindDoc="0" locked="0" layoutInCell="1" allowOverlap="1">
            <wp:simplePos x="0" y="0"/>
            <wp:positionH relativeFrom="column">
              <wp:posOffset>-222250</wp:posOffset>
            </wp:positionH>
            <wp:positionV relativeFrom="paragraph">
              <wp:posOffset>125730</wp:posOffset>
            </wp:positionV>
            <wp:extent cx="5446395" cy="970915"/>
            <wp:effectExtent l="9525" t="9525" r="11430" b="10160"/>
            <wp:wrapTopAndBottom/>
            <wp:docPr id="51" name="图片 51" descr="1710313695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1710313695584"/>
                    <pic:cNvPicPr>
                      <a:picLocks noChangeAspect="1"/>
                    </pic:cNvPicPr>
                  </pic:nvPicPr>
                  <pic:blipFill>
                    <a:blip xmlns:r="http://schemas.openxmlformats.org/officeDocument/2006/relationships" r:embed="rId43"/>
                    <a:stretch>
                      <a:fillRect/>
                    </a:stretch>
                  </pic:blipFill>
                  <pic:spPr>
                    <a:xfrm>
                      <a:off x="0" y="0"/>
                      <a:ext cx="5446395" cy="970915"/>
                    </a:xfrm>
                    <a:prstGeom prst="rect">
                      <a:avLst/>
                    </a:prstGeom>
                    <a:ln>
                      <a:solidFill>
                        <a:schemeClr val="bg1">
                          <a:lumMod val="75000"/>
                        </a:schemeClr>
                      </a:solidFill>
                    </a:ln>
                  </pic:spPr>
                </pic:pic>
              </a:graphicData>
            </a:graphic>
          </wp:anchor>
        </w:drawing>
      </w:r>
      <w:r>
        <w:rPr>
          <w:rFonts w:ascii="仿宋_GB2312" w:eastAsia="仿宋_GB2312" w:hAnsi="仿宋_GB2312" w:cs="仿宋_GB2312" w:hint="eastAsia"/>
          <w:sz w:val="32"/>
          <w:szCs w:val="32"/>
          <w:highlight w:val="none"/>
          <w:lang w:val="en-US" w:eastAsia="zh-CN"/>
        </w:rPr>
        <w:t>注：下载“1.工作总结</w:t>
      </w:r>
      <w:r>
        <w:rPr>
          <w:rFonts w:ascii="仿宋_GB2312" w:eastAsia="仿宋_GB2312" w:hAnsi="仿宋_GB2312" w:cs="仿宋_GB2312" w:hint="eastAsia"/>
          <w:sz w:val="32"/>
          <w:szCs w:val="32"/>
          <w:highlight w:val="none"/>
          <w:lang w:eastAsia="zh-CN"/>
        </w:rPr>
        <w:t>；</w:t>
      </w:r>
      <w:r>
        <w:rPr>
          <w:rFonts w:ascii="仿宋_GB2312" w:eastAsia="仿宋_GB2312" w:hAnsi="仿宋_GB2312" w:cs="仿宋_GB2312" w:hint="eastAsia"/>
          <w:sz w:val="32"/>
          <w:szCs w:val="32"/>
          <w:highlight w:val="none"/>
          <w:lang w:val="en-US" w:eastAsia="zh-CN"/>
        </w:rPr>
        <w:t>2.</w:t>
      </w:r>
      <w:r>
        <w:rPr>
          <w:rFonts w:ascii="仿宋_GB2312" w:eastAsia="仿宋_GB2312" w:hAnsi="仿宋_GB2312" w:cs="仿宋_GB2312" w:hint="eastAsia"/>
          <w:sz w:val="32"/>
          <w:szCs w:val="32"/>
          <w:highlight w:val="none"/>
        </w:rPr>
        <w:t>工作亮点</w:t>
      </w:r>
      <w:r>
        <w:rPr>
          <w:rFonts w:ascii="仿宋_GB2312" w:eastAsia="仿宋_GB2312" w:hAnsi="仿宋_GB2312" w:cs="仿宋_GB2312" w:hint="eastAsia"/>
          <w:sz w:val="32"/>
          <w:szCs w:val="32"/>
          <w:highlight w:val="none"/>
          <w:lang w:eastAsia="zh-CN"/>
        </w:rPr>
        <w:t>；</w:t>
      </w:r>
      <w:r>
        <w:rPr>
          <w:rFonts w:ascii="仿宋_GB2312" w:eastAsia="仿宋_GB2312" w:hAnsi="仿宋_GB2312" w:cs="仿宋_GB2312" w:hint="eastAsia"/>
          <w:sz w:val="32"/>
          <w:szCs w:val="32"/>
          <w:highlight w:val="none"/>
          <w:lang w:val="en-US" w:eastAsia="zh-CN"/>
        </w:rPr>
        <w:t>3.资格业绩材料；4.</w:t>
      </w:r>
      <w:r>
        <w:rPr>
          <w:rFonts w:ascii="仿宋_GB2312" w:eastAsia="仿宋_GB2312" w:hAnsi="仿宋_GB2312" w:cs="仿宋_GB2312" w:hint="eastAsia"/>
          <w:sz w:val="32"/>
          <w:szCs w:val="32"/>
          <w:highlight w:val="none"/>
        </w:rPr>
        <w:t>代表性成果</w:t>
      </w:r>
      <w:r>
        <w:rPr>
          <w:rFonts w:ascii="仿宋_GB2312" w:eastAsia="仿宋_GB2312" w:hAnsi="仿宋_GB2312" w:cs="仿宋_GB2312" w:hint="eastAsia"/>
          <w:sz w:val="32"/>
          <w:szCs w:val="32"/>
          <w:highlight w:val="none"/>
          <w:lang w:val="en-US" w:eastAsia="zh-CN"/>
        </w:rPr>
        <w:t>材料</w:t>
      </w:r>
      <w:r>
        <w:rPr>
          <w:rFonts w:ascii="仿宋_GB2312" w:eastAsia="仿宋_GB2312" w:hAnsi="仿宋_GB2312" w:cs="仿宋_GB2312" w:hint="eastAsia"/>
          <w:sz w:val="32"/>
          <w:szCs w:val="32"/>
          <w:highlight w:val="none"/>
          <w:lang w:eastAsia="zh-CN"/>
        </w:rPr>
        <w:t>；</w:t>
      </w:r>
      <w:r>
        <w:rPr>
          <w:rFonts w:ascii="仿宋_GB2312" w:eastAsia="仿宋_GB2312" w:hAnsi="仿宋_GB2312" w:cs="仿宋_GB2312" w:hint="eastAsia"/>
          <w:sz w:val="32"/>
          <w:szCs w:val="32"/>
          <w:highlight w:val="none"/>
          <w:lang w:val="en-US" w:eastAsia="zh-CN"/>
        </w:rPr>
        <w:t>5.</w:t>
      </w:r>
      <w:r>
        <w:rPr>
          <w:rFonts w:ascii="仿宋_GB2312" w:eastAsia="仿宋_GB2312" w:hAnsi="仿宋_GB2312" w:cs="仿宋_GB2312" w:hint="eastAsia"/>
          <w:sz w:val="32"/>
          <w:szCs w:val="32"/>
          <w:highlight w:val="none"/>
        </w:rPr>
        <w:t>其它业绩成果</w:t>
      </w:r>
      <w:r>
        <w:rPr>
          <w:rFonts w:ascii="仿宋_GB2312" w:eastAsia="仿宋_GB2312" w:hAnsi="仿宋_GB2312" w:cs="仿宋_GB2312" w:hint="eastAsia"/>
          <w:sz w:val="32"/>
          <w:szCs w:val="32"/>
          <w:highlight w:val="none"/>
          <w:lang w:val="en-US" w:eastAsia="zh-CN"/>
        </w:rPr>
        <w:t>材料</w:t>
      </w:r>
      <w:r>
        <w:rPr>
          <w:rFonts w:ascii="仿宋_GB2312" w:eastAsia="仿宋_GB2312" w:hAnsi="仿宋_GB2312" w:cs="仿宋_GB2312" w:hint="eastAsia"/>
          <w:sz w:val="32"/>
          <w:szCs w:val="32"/>
          <w:highlight w:val="none"/>
          <w:lang w:eastAsia="zh-CN"/>
        </w:rPr>
        <w:t>”</w:t>
      </w:r>
      <w:r>
        <w:rPr>
          <w:rFonts w:ascii="仿宋_GB2312" w:eastAsia="仿宋_GB2312" w:hAnsi="仿宋_GB2312" w:cs="仿宋_GB2312" w:hint="eastAsia"/>
          <w:sz w:val="32"/>
          <w:szCs w:val="32"/>
          <w:highlight w:val="none"/>
          <w:lang w:val="en-US" w:eastAsia="zh-CN"/>
        </w:rPr>
        <w:t>的操作步骤：</w:t>
      </w:r>
    </w:p>
    <w:p w14:paraId="53F6498B">
      <w:pPr>
        <w:pStyle w:val="ListParagraph"/>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420" w:firstLineChars="200"/>
        <w:jc w:val="both"/>
        <w:textAlignment w:val="auto"/>
        <w:outlineLvl w:val="3"/>
        <w:rPr>
          <w:rFonts w:ascii="仿宋_GB2312" w:eastAsia="仿宋_GB2312" w:hAnsi="仿宋_GB2312" w:cs="仿宋_GB2312" w:hint="eastAsia"/>
          <w:sz w:val="32"/>
          <w:szCs w:val="32"/>
          <w:lang w:val="en-US" w:eastAsia="zh-CN"/>
        </w:rPr>
      </w:pPr>
      <w:r>
        <w:drawing>
          <wp:anchor distT="0" distB="0" distL="114300" distR="114300" simplePos="0" relativeHeight="251660288" behindDoc="0" locked="0" layoutInCell="1" allowOverlap="1">
            <wp:simplePos x="0" y="0"/>
            <wp:positionH relativeFrom="column">
              <wp:posOffset>-241300</wp:posOffset>
            </wp:positionH>
            <wp:positionV relativeFrom="page">
              <wp:posOffset>6035675</wp:posOffset>
            </wp:positionV>
            <wp:extent cx="2002155" cy="3318510"/>
            <wp:effectExtent l="9525" t="9525" r="26670" b="24765"/>
            <wp:wrapTopAndBottom/>
            <wp:docPr id="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
                    <pic:cNvPicPr>
                      <a:picLocks noChangeAspect="1"/>
                    </pic:cNvPicPr>
                  </pic:nvPicPr>
                  <pic:blipFill>
                    <a:blip xmlns:r="http://schemas.openxmlformats.org/officeDocument/2006/relationships" r:embed="rId44"/>
                    <a:stretch>
                      <a:fillRect/>
                    </a:stretch>
                  </pic:blipFill>
                  <pic:spPr>
                    <a:xfrm>
                      <a:off x="0" y="0"/>
                      <a:ext cx="2002155" cy="3318510"/>
                    </a:xfrm>
                    <a:prstGeom prst="rect">
                      <a:avLst/>
                    </a:prstGeom>
                    <a:noFill/>
                    <a:ln>
                      <a:solidFill>
                        <a:schemeClr val="bg1">
                          <a:lumMod val="85000"/>
                        </a:schemeClr>
                      </a:solidFill>
                    </a:ln>
                  </pic:spPr>
                </pic:pic>
              </a:graphicData>
            </a:graphic>
          </wp:anchor>
        </w:drawing>
      </w:r>
      <w:r>
        <w:rPr>
          <w:rFonts w:ascii="仿宋_GB2312" w:eastAsia="仿宋_GB2312" w:hAnsi="仿宋_GB2312" w:cs="仿宋_GB2312" w:hint="eastAsia"/>
          <w:b w:val="0"/>
          <w:bCs w:val="0"/>
          <w:sz w:val="32"/>
          <w:szCs w:val="32"/>
          <w:highlight w:val="none"/>
          <w:lang w:val="en-US" w:eastAsia="zh-CN"/>
        </w:rPr>
        <w:drawing>
          <wp:anchor distT="0" distB="0" distL="114300" distR="114300" simplePos="0" relativeHeight="251663360" behindDoc="0" locked="0" layoutInCell="1" allowOverlap="1">
            <wp:simplePos x="0" y="0"/>
            <wp:positionH relativeFrom="column">
              <wp:posOffset>-234950</wp:posOffset>
            </wp:positionH>
            <wp:positionV relativeFrom="paragraph">
              <wp:posOffset>1636395</wp:posOffset>
            </wp:positionV>
            <wp:extent cx="5451475" cy="1621790"/>
            <wp:effectExtent l="9525" t="9525" r="25400" b="26035"/>
            <wp:wrapTopAndBottom/>
            <wp:docPr id="53" name="图片 53" descr="1710313872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710313872691"/>
                    <pic:cNvPicPr>
                      <a:picLocks noChangeAspect="1"/>
                    </pic:cNvPicPr>
                  </pic:nvPicPr>
                  <pic:blipFill>
                    <a:blip xmlns:r="http://schemas.openxmlformats.org/officeDocument/2006/relationships" r:embed="rId45"/>
                    <a:stretch>
                      <a:fillRect/>
                    </a:stretch>
                  </pic:blipFill>
                  <pic:spPr>
                    <a:xfrm>
                      <a:off x="0" y="0"/>
                      <a:ext cx="5451475" cy="1621790"/>
                    </a:xfrm>
                    <a:prstGeom prst="rect">
                      <a:avLst/>
                    </a:prstGeom>
                    <a:ln>
                      <a:solidFill>
                        <a:schemeClr val="bg1">
                          <a:lumMod val="75000"/>
                        </a:schemeClr>
                      </a:solidFill>
                    </a:ln>
                  </pic:spPr>
                </pic:pic>
              </a:graphicData>
            </a:graphic>
          </wp:anchor>
        </w:drawing>
      </w:r>
      <w:r>
        <w:rPr>
          <w:rFonts w:ascii="仿宋_GB2312" w:eastAsia="仿宋_GB2312" w:hAnsi="仿宋_GB2312" w:cs="仿宋_GB2312" w:hint="eastAsia"/>
          <w:b w:val="0"/>
          <w:bCs w:val="0"/>
          <w:sz w:val="32"/>
          <w:szCs w:val="32"/>
          <w:highlight w:val="none"/>
          <w:lang w:val="en-US" w:eastAsia="zh-CN"/>
        </w:rPr>
        <w:drawing>
          <wp:anchor distT="0" distB="0" distL="114300" distR="114300" simplePos="0" relativeHeight="251661312" behindDoc="0" locked="0" layoutInCell="1" allowOverlap="1">
            <wp:simplePos x="0" y="0"/>
            <wp:positionH relativeFrom="column">
              <wp:posOffset>-222250</wp:posOffset>
            </wp:positionH>
            <wp:positionV relativeFrom="page">
              <wp:posOffset>2943225</wp:posOffset>
            </wp:positionV>
            <wp:extent cx="5438775" cy="1299210"/>
            <wp:effectExtent l="9525" t="9525" r="19050" b="24765"/>
            <wp:wrapSquare wrapText="bothSides"/>
            <wp:docPr id="50" name="图片 50" descr="1710313372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1710313372637"/>
                    <pic:cNvPicPr>
                      <a:picLocks noChangeAspect="1"/>
                    </pic:cNvPicPr>
                  </pic:nvPicPr>
                  <pic:blipFill>
                    <a:blip xmlns:r="http://schemas.openxmlformats.org/officeDocument/2006/relationships" r:embed="rId46"/>
                    <a:stretch>
                      <a:fillRect/>
                    </a:stretch>
                  </pic:blipFill>
                  <pic:spPr>
                    <a:xfrm>
                      <a:off x="0" y="0"/>
                      <a:ext cx="5438775" cy="1299210"/>
                    </a:xfrm>
                    <a:prstGeom prst="rect">
                      <a:avLst/>
                    </a:prstGeom>
                    <a:ln>
                      <a:solidFill>
                        <a:schemeClr val="bg1">
                          <a:lumMod val="75000"/>
                        </a:schemeClr>
                      </a:solidFill>
                    </a:ln>
                  </pic:spPr>
                </pic:pic>
              </a:graphicData>
            </a:graphic>
          </wp:anchor>
        </w:drawing>
      </w:r>
    </w:p>
    <w:sectPr>
      <w:footerReference w:type="default" r:id="rId47"/>
      <w:pgSz w:w="11906" w:h="16838"/>
      <w:pgMar w:top="1440" w:right="1800" w:bottom="1440" w:left="1800" w:header="851" w:footer="992" w:gutter="0"/>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黑体">
    <w:panose1 w:val="02010609060101010101"/>
    <w:charset w:val="86"/>
    <w:family w:val="auto"/>
    <w:pitch w:val="default"/>
    <w:sig w:usb0="800002BF" w:usb1="38CF7CFA" w:usb2="00000016" w:usb3="00000000" w:csb0="00040001" w:csb1="00000000"/>
    <w:embedRegular r:id="rId1" w:subsetted="1" w:fontKey="{C70614BE-2001-4055-91FE-3A0EDDF373D3}"/>
  </w:font>
  <w:font w:name="Calibri">
    <w:panose1 w:val="020F0502020204030204"/>
    <w:charset w:val="00"/>
    <w:family w:val="swiss"/>
    <w:pitch w:val="default"/>
    <w:sig w:usb0="E4002EFF" w:usb1="C200247B" w:usb2="00000009" w:usb3="00000000" w:csb0="200001FF" w:csb1="00000000"/>
    <w:embedRegular r:id="rId2" w:subsetted="1" w:fontKey="{F59ECB6A-46E8-432B-ABA8-5B39A103FBA7}"/>
  </w:font>
  <w:font w:name="仿宋_GB2312">
    <w:panose1 w:val="02010609030101010101"/>
    <w:charset w:val="86"/>
    <w:family w:val="modern"/>
    <w:pitch w:val="default"/>
    <w:sig w:usb0="00000001" w:usb1="080E0000" w:usb2="00000000" w:usb3="00000000" w:csb0="00040000" w:csb1="00000000"/>
    <w:embedRegular r:id="rId3" w:subsetted="1" w:fontKey="{5425EFE6-048C-4C77-B9C6-DAE67CBB7F0C}"/>
  </w:font>
  <w:font w:name="Arial Unicode MS">
    <w:panose1 w:val="020B0604020202020204"/>
    <w:charset w:val="86"/>
    <w:family w:val="auto"/>
    <w:pitch w:val="default"/>
    <w:sig w:usb0="FFFFFFFF" w:usb1="E9FFFFFF" w:usb2="0000003F" w:usb3="00000000" w:csb0="603F01FF" w:csb1="FFFF0000"/>
    <w:embedRegular r:id="rId4" w:subsetted="1" w:fontKey="{99BF6491-D174-418B-8AF5-222C08B5B0D4}"/>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embedRegular r:id="rId5" w:subsetted="1" w:fontKey="{00292A4B-AD31-4CF4-8DFD-9C745C40FDCA}"/>
  </w:font>
  <w:font w:name="Calibri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1826B1BD">
    <w:pPr>
      <w:pStyle w:val="Foo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14:paraId="0EC73550">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E5C7D55"/>
    <w:multiLevelType w:val="singleLevel"/>
    <w:tmpl w:val="BE5C7D55"/>
    <w:lvl w:ilvl="0">
      <w:start w:val="1"/>
      <w:numFmt w:val="chineseCounting"/>
      <w:suff w:val="nothing"/>
      <w:lvlText w:val="%1、"/>
      <w:lvlJc w:val="left"/>
      <w:rPr>
        <w:rFonts w:hint="eastAsia"/>
      </w:rPr>
    </w:lvl>
  </w:abstractNum>
  <w:abstractNum w:abstractNumId="1">
    <w:nsid w:val="010420DA"/>
    <w:multiLevelType w:val="multilevel"/>
    <w:tmpl w:val="010420DA"/>
    <w:lvl w:ilvl="0">
      <w:start w:val="1"/>
      <w:numFmt w:val="chineseCountingThousand"/>
      <w:pStyle w:val="Heading1"/>
      <w:lvlText w:val="第%1章"/>
      <w:lvlJc w:val="left"/>
      <w:pPr>
        <w:tabs>
          <w:tab w:val="left" w:pos="1440"/>
        </w:tabs>
        <w:ind w:left="432" w:hanging="432"/>
      </w:pPr>
      <w:rPr>
        <w:rFonts w:eastAsia="黑体" w:hint="eastAsia"/>
        <w:b/>
        <w:i w:val="0"/>
        <w:sz w:val="44"/>
      </w:rPr>
    </w:lvl>
    <w:lvl w:ilvl="1">
      <w:start w:val="1"/>
      <w:numFmt w:val="decimal"/>
      <w:pStyle w:val="Heading2"/>
      <w:isLgl/>
      <w:lvlText w:val="%1.%2"/>
      <w:lvlJc w:val="left"/>
      <w:pPr>
        <w:tabs>
          <w:tab w:val="left" w:pos="1286"/>
        </w:tabs>
        <w:ind w:left="1286" w:hanging="576"/>
      </w:pPr>
      <w:rPr>
        <w:rFonts w:eastAsia="黑体" w:hint="eastAsia"/>
        <w:b/>
        <w:i w:val="0"/>
        <w:sz w:val="32"/>
      </w:rPr>
    </w:lvl>
    <w:lvl w:ilvl="2">
      <w:start w:val="1"/>
      <w:numFmt w:val="decimal"/>
      <w:isLgl/>
      <w:lvlText w:val="%1.%2.%3"/>
      <w:lvlJc w:val="left"/>
      <w:pPr>
        <w:tabs>
          <w:tab w:val="left" w:pos="5682"/>
        </w:tabs>
        <w:ind w:left="5682" w:hanging="720"/>
      </w:pPr>
      <w:rPr>
        <w:rFonts w:eastAsia="黑体" w:hint="eastAsia"/>
        <w:b/>
        <w:i w:val="0"/>
        <w:sz w:val="30"/>
      </w:rPr>
    </w:lvl>
    <w:lvl w:ilvl="3">
      <w:start w:val="1"/>
      <w:numFmt w:val="decimal"/>
      <w:isLgl/>
      <w:lvlText w:val="%1.%2.%3.%4"/>
      <w:lvlJc w:val="left"/>
      <w:pPr>
        <w:tabs>
          <w:tab w:val="left" w:pos="864"/>
        </w:tabs>
        <w:ind w:left="864" w:hanging="864"/>
      </w:pPr>
      <w:rPr>
        <w:rFonts w:eastAsia="黑体" w:hint="eastAsia"/>
        <w:b/>
        <w:i w:val="0"/>
        <w:sz w:val="28"/>
      </w:rPr>
    </w:lvl>
    <w:lvl w:ilvl="4">
      <w:start w:val="1"/>
      <w:numFmt w:val="decimal"/>
      <w:isLgl/>
      <w:lvlText w:val="%1.%2.%3.%4.%5"/>
      <w:lvlJc w:val="left"/>
      <w:pPr>
        <w:tabs>
          <w:tab w:val="left" w:pos="1008"/>
        </w:tabs>
        <w:ind w:left="1008" w:hanging="1008"/>
      </w:pPr>
      <w:rPr>
        <w:rFonts w:eastAsia="黑体" w:hint="eastAsia"/>
        <w:b/>
        <w:i w:val="0"/>
        <w:sz w:val="24"/>
      </w:rPr>
    </w:lvl>
    <w:lvl w:ilvl="5">
      <w:start w:val="1"/>
      <w:numFmt w:val="decimal"/>
      <w:isLgl/>
      <w:lvlText w:val="%1.%2.%3.%4.%5.%6"/>
      <w:lvlJc w:val="left"/>
      <w:pPr>
        <w:tabs>
          <w:tab w:val="left" w:pos="1152"/>
        </w:tabs>
        <w:ind w:left="1152" w:hanging="1152"/>
      </w:pPr>
      <w:rPr>
        <w:rFonts w:eastAsia="黑体" w:hint="eastAsia"/>
        <w:b/>
        <w:i w:val="0"/>
        <w:sz w:val="24"/>
      </w:rPr>
    </w:lvl>
    <w:lvl w:ilvl="6">
      <w:start w:val="1"/>
      <w:numFmt w:val="decimal"/>
      <w:isLgl/>
      <w:lvlText w:val="%1.%2.%3.%4.%5.%6.%7"/>
      <w:lvlJc w:val="left"/>
      <w:pPr>
        <w:tabs>
          <w:tab w:val="left" w:pos="1296"/>
        </w:tabs>
        <w:ind w:left="1296" w:hanging="1296"/>
      </w:pPr>
      <w:rPr>
        <w:rFonts w:eastAsia="黑体" w:hint="eastAsia"/>
        <w:b/>
        <w:i w:val="0"/>
        <w:sz w:val="24"/>
      </w:rPr>
    </w:lvl>
    <w:lvl w:ilvl="7">
      <w:start w:val="1"/>
      <w:numFmt w:val="decimal"/>
      <w:isLgl/>
      <w:lvlText w:val="%1.%2.%3.%4.%5.%6.%7.%8"/>
      <w:lvlJc w:val="left"/>
      <w:pPr>
        <w:tabs>
          <w:tab w:val="left" w:pos="1440"/>
        </w:tabs>
        <w:ind w:left="1440" w:hanging="1440"/>
      </w:pPr>
      <w:rPr>
        <w:rFonts w:eastAsia="黑体" w:hint="eastAsia"/>
        <w:b/>
        <w:i w:val="0"/>
        <w:sz w:val="24"/>
      </w:rPr>
    </w:lvl>
    <w:lvl w:ilvl="8">
      <w:start w:val="1"/>
      <w:numFmt w:val="decimal"/>
      <w:isLgl/>
      <w:lvlText w:val="%1.%2.%3.%4.%5.%6.%7.%8.%9"/>
      <w:lvlJc w:val="left"/>
      <w:pPr>
        <w:tabs>
          <w:tab w:val="left" w:pos="1584"/>
        </w:tabs>
        <w:ind w:left="1584" w:hanging="1584"/>
      </w:pPr>
      <w:rPr>
        <w:rFonts w:eastAsia="黑体" w:hint="eastAsia"/>
        <w:b/>
        <w:i w:val="0"/>
        <w:sz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E7EB006E"/>
    <w:rsid w:val="03AF3052"/>
    <w:rsid w:val="03E5328D"/>
    <w:rsid w:val="06945F3E"/>
    <w:rsid w:val="06A116ED"/>
    <w:rsid w:val="07B80C93"/>
    <w:rsid w:val="0894196A"/>
    <w:rsid w:val="095F2F6D"/>
    <w:rsid w:val="10C106FC"/>
    <w:rsid w:val="11005262"/>
    <w:rsid w:val="117A6BD0"/>
    <w:rsid w:val="12A05BBC"/>
    <w:rsid w:val="14F271DF"/>
    <w:rsid w:val="15ADB824"/>
    <w:rsid w:val="163A439D"/>
    <w:rsid w:val="164C3893"/>
    <w:rsid w:val="165A5414"/>
    <w:rsid w:val="16BA4E32"/>
    <w:rsid w:val="17A31785"/>
    <w:rsid w:val="1B0E5A15"/>
    <w:rsid w:val="1B280B7B"/>
    <w:rsid w:val="1EAD2ECD"/>
    <w:rsid w:val="1F197E3C"/>
    <w:rsid w:val="205F4119"/>
    <w:rsid w:val="21E139A7"/>
    <w:rsid w:val="29AD7ADD"/>
    <w:rsid w:val="2A586DB1"/>
    <w:rsid w:val="2B3B6140"/>
    <w:rsid w:val="2BA45E7F"/>
    <w:rsid w:val="2CD84E7F"/>
    <w:rsid w:val="2F742C6C"/>
    <w:rsid w:val="3492100C"/>
    <w:rsid w:val="34D87D0E"/>
    <w:rsid w:val="352478CC"/>
    <w:rsid w:val="37583F5E"/>
    <w:rsid w:val="37C24838"/>
    <w:rsid w:val="38653A79"/>
    <w:rsid w:val="3E8625A7"/>
    <w:rsid w:val="3FADD94C"/>
    <w:rsid w:val="40983795"/>
    <w:rsid w:val="426A09F6"/>
    <w:rsid w:val="4AFC353B"/>
    <w:rsid w:val="4E483DDC"/>
    <w:rsid w:val="502D388E"/>
    <w:rsid w:val="513B7615"/>
    <w:rsid w:val="53DB4BBF"/>
    <w:rsid w:val="5681743F"/>
    <w:rsid w:val="58065367"/>
    <w:rsid w:val="58EB1305"/>
    <w:rsid w:val="5CEA572B"/>
    <w:rsid w:val="5F7F942E"/>
    <w:rsid w:val="66BB2E09"/>
    <w:rsid w:val="6857782F"/>
    <w:rsid w:val="6E282E8C"/>
    <w:rsid w:val="72133F6A"/>
    <w:rsid w:val="73FF5D98"/>
    <w:rsid w:val="74ED02EA"/>
    <w:rsid w:val="74FBE72B"/>
    <w:rsid w:val="753431BE"/>
    <w:rsid w:val="75C1343C"/>
    <w:rsid w:val="771951E0"/>
    <w:rsid w:val="7AF53F82"/>
    <w:rsid w:val="7B153564"/>
    <w:rsid w:val="7B4FBF50"/>
    <w:rsid w:val="7C8B2109"/>
    <w:rsid w:val="7D722672"/>
  </w:rsids>
  <w:docVars>
    <w:docVar w:name="commondata" w:val="eyJoZGlkIjoiY2FjNmQ5YmFmMWRkMDM0NmEyY2E0N2ZiYzY3ZDU4Y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uiPriority w:val="9"/>
    <w:qFormat/>
    <w:pPr>
      <w:keepNext/>
      <w:keepLines/>
      <w:numPr>
        <w:ilvl w:val="0"/>
        <w:numId w:val="1"/>
      </w:numPr>
      <w:snapToGrid w:val="0"/>
      <w:spacing w:before="240" w:after="240" w:line="520" w:lineRule="exact"/>
      <w:jc w:val="center"/>
      <w:outlineLvl w:val="0"/>
    </w:pPr>
    <w:rPr>
      <w:rFonts w:eastAsia="黑体"/>
      <w:b/>
      <w:kern w:val="44"/>
      <w:sz w:val="44"/>
    </w:rPr>
  </w:style>
  <w:style w:type="paragraph" w:styleId="Heading2">
    <w:name w:val="heading 2"/>
    <w:basedOn w:val="Normal"/>
    <w:next w:val="Normal"/>
    <w:uiPriority w:val="9"/>
    <w:qFormat/>
    <w:pPr>
      <w:keepNext/>
      <w:keepLines/>
      <w:numPr>
        <w:ilvl w:val="1"/>
        <w:numId w:val="1"/>
      </w:numPr>
      <w:adjustRightInd w:val="0"/>
      <w:snapToGrid w:val="0"/>
      <w:spacing w:before="260" w:after="260" w:line="520" w:lineRule="exact"/>
      <w:outlineLvl w:val="1"/>
    </w:pPr>
    <w:rPr>
      <w:rFonts w:eastAsia="黑体"/>
      <w:b/>
      <w:sz w:val="32"/>
    </w:rPr>
  </w:style>
  <w:style w:type="paragraph" w:styleId="Heading3">
    <w:name w:val="heading 3"/>
    <w:basedOn w:val="Normal"/>
    <w:next w:val="Normal"/>
    <w:semiHidden/>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qFormat/>
    <w:pPr>
      <w:spacing w:before="120" w:after="120"/>
      <w:jc w:val="left"/>
    </w:pPr>
    <w:rPr>
      <w:rFonts w:eastAsia="黑体"/>
      <w:bCs/>
      <w:sz w:val="28"/>
      <w:szCs w:val="24"/>
    </w:rPr>
  </w:style>
  <w:style w:type="paragraph" w:styleId="TOC2">
    <w:name w:val="toc 2"/>
    <w:basedOn w:val="Normal"/>
    <w:next w:val="Normal"/>
    <w:uiPriority w:val="39"/>
    <w:qFormat/>
    <w:pPr>
      <w:ind w:left="280"/>
      <w:jc w:val="left"/>
    </w:pPr>
    <w:rPr>
      <w:rFonts w:eastAsia="仿宋_GB2312"/>
      <w:sz w:val="24"/>
      <w:szCs w:val="24"/>
    </w:rPr>
  </w:style>
  <w:style w:type="paragraph" w:customStyle="1" w:styleId="a">
    <w:name w:val="文档名称"/>
    <w:basedOn w:val="Normal"/>
    <w:qFormat/>
    <w:pPr>
      <w:snapToGrid w:val="0"/>
      <w:jc w:val="center"/>
    </w:pPr>
    <w:rPr>
      <w:rFonts w:eastAsia="黑体"/>
      <w:b/>
      <w:sz w:val="72"/>
    </w:rPr>
  </w:style>
  <w:style w:type="paragraph" w:customStyle="1" w:styleId="a0">
    <w:name w:val="单位名称"/>
    <w:basedOn w:val="Normal"/>
    <w:qFormat/>
    <w:pPr>
      <w:snapToGrid w:val="0"/>
      <w:spacing w:line="520" w:lineRule="exact"/>
      <w:jc w:val="center"/>
    </w:pPr>
    <w:rPr>
      <w:rFonts w:eastAsia="黑体"/>
      <w:b/>
      <w:sz w:val="32"/>
    </w:rPr>
  </w:style>
  <w:style w:type="paragraph" w:customStyle="1" w:styleId="ListParagraph">
    <w:name w:val="List Paragraph"/>
    <w:basedOn w:val="Normal"/>
    <w:uiPriority w:val="34"/>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footer" Target="footer1.xml" /><Relationship Id="rId48" Type="http://schemas.openxmlformats.org/officeDocument/2006/relationships/theme" Target="theme/theme1.xml" /><Relationship Id="rId49" Type="http://schemas.openxmlformats.org/officeDocument/2006/relationships/numbering" Target="numbering.xml" /><Relationship Id="rId5" Type="http://schemas.openxmlformats.org/officeDocument/2006/relationships/image" Target="media/image1.png" /><Relationship Id="rId50"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21</Pages>
  <Words>2748</Words>
  <Characters>2892</Characters>
  <Application>Microsoft Office Word</Application>
  <DocSecurity>0</DocSecurity>
  <Lines>0</Lines>
  <Paragraphs>0</Paragraphs>
  <ScaleCrop>false</ScaleCrop>
  <Company/>
  <LinksUpToDate>false</LinksUpToDate>
  <CharactersWithSpaces>2900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Lorry</cp:lastModifiedBy>
  <cp:revision>0</cp:revision>
  <dcterms:created xsi:type="dcterms:W3CDTF">2022-08-09T23:50:00Z</dcterms:created>
  <dcterms:modified xsi:type="dcterms:W3CDTF">2025-08-08T02:27:16Z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ACB205E4C82945A98F752A68EDC96702_13</vt:lpwstr>
  </property>
  <property fmtid="{D5CDD505-2E9C-101B-9397-08002B2CF9AE}" pid="3" name="KSOProductBuildVer">
    <vt:lpwstr>2052-12.1.0.21915</vt:lpwstr>
  </property>
  <property fmtid="{D5CDD505-2E9C-101B-9397-08002B2CF9AE}" pid="4" name="KSOTemplateDocerSaveRecord">
    <vt:lpwstr>eyJoZGlkIjoiY2FjNmQ5YmFmMWRkMDM0NmEyY2E0N2ZiYzY3ZDU4YjgiLCJ1c2VySWQiOiIzMTIxMDU5NjUifQ==</vt:lpwstr>
  </property>
</Properties>
</file>